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C91A" w14:textId="77777777" w:rsidR="00B610AD" w:rsidRPr="00FF5220" w:rsidRDefault="00B610AD" w:rsidP="00FF5220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17"/>
      </w:tblGrid>
      <w:tr w:rsidR="003038AA" w:rsidRPr="00FF5220" w14:paraId="135DD892" w14:textId="77777777" w:rsidTr="003038AA">
        <w:tc>
          <w:tcPr>
            <w:tcW w:w="3124" w:type="dxa"/>
          </w:tcPr>
          <w:p w14:paraId="3C81F0A4" w14:textId="77777777" w:rsidR="003038AA" w:rsidRPr="00FF5220" w:rsidRDefault="003038AA" w:rsidP="00FF5220">
            <w:pPr>
              <w:pStyle w:val="Header"/>
              <w:rPr>
                <w:rFonts w:cs="Arial"/>
              </w:rPr>
            </w:pPr>
            <w:r w:rsidRPr="00FF5220">
              <w:rPr>
                <w:rFonts w:cs="Arial"/>
              </w:rPr>
              <w:t>Thursday,</w:t>
            </w:r>
          </w:p>
          <w:p w14:paraId="5FF9A9B4" w14:textId="173A6E1D" w:rsidR="003038AA" w:rsidRPr="00FF5220" w:rsidRDefault="00607B73" w:rsidP="00FF5220">
            <w:pPr>
              <w:pStyle w:val="Header"/>
              <w:rPr>
                <w:rFonts w:cs="Arial"/>
              </w:rPr>
            </w:pPr>
            <w:r w:rsidRPr="00FF5220">
              <w:rPr>
                <w:rFonts w:cs="Arial"/>
              </w:rPr>
              <w:t>June</w:t>
            </w:r>
            <w:r w:rsidR="003038AA" w:rsidRPr="00FF5220">
              <w:rPr>
                <w:rFonts w:cs="Arial"/>
              </w:rPr>
              <w:t xml:space="preserve"> </w:t>
            </w:r>
            <w:r w:rsidRPr="00FF5220">
              <w:rPr>
                <w:rFonts w:cs="Arial"/>
              </w:rPr>
              <w:t>18</w:t>
            </w:r>
            <w:r w:rsidR="003038AA" w:rsidRPr="00FF5220">
              <w:rPr>
                <w:rFonts w:cs="Arial"/>
              </w:rPr>
              <w:t>, 2020</w:t>
            </w:r>
          </w:p>
        </w:tc>
        <w:tc>
          <w:tcPr>
            <w:tcW w:w="3119" w:type="dxa"/>
          </w:tcPr>
          <w:p w14:paraId="07F04E56" w14:textId="77777777" w:rsidR="003038AA" w:rsidRPr="00FF5220" w:rsidRDefault="003038AA" w:rsidP="00FF5220">
            <w:pPr>
              <w:pStyle w:val="Header"/>
              <w:jc w:val="center"/>
              <w:rPr>
                <w:rFonts w:cs="Arial"/>
              </w:rPr>
            </w:pPr>
            <w:r w:rsidRPr="00FF5220">
              <w:rPr>
                <w:rFonts w:cs="Arial"/>
              </w:rPr>
              <w:t>10:00am to 12:00pm</w:t>
            </w:r>
          </w:p>
        </w:tc>
        <w:tc>
          <w:tcPr>
            <w:tcW w:w="3117" w:type="dxa"/>
          </w:tcPr>
          <w:p w14:paraId="28F9FAF5" w14:textId="77777777" w:rsidR="003038AA" w:rsidRPr="00FF5220" w:rsidRDefault="003038AA" w:rsidP="00FF5220">
            <w:pPr>
              <w:pStyle w:val="Header"/>
              <w:jc w:val="right"/>
              <w:rPr>
                <w:rFonts w:cs="Arial"/>
              </w:rPr>
            </w:pPr>
            <w:r w:rsidRPr="00FF5220">
              <w:rPr>
                <w:rFonts w:cs="Arial"/>
              </w:rPr>
              <w:t>Virtual Meeting Held</w:t>
            </w:r>
          </w:p>
          <w:p w14:paraId="191D47F2" w14:textId="77777777" w:rsidR="003038AA" w:rsidRPr="00FF5220" w:rsidRDefault="003038AA" w:rsidP="00FF5220">
            <w:pPr>
              <w:pStyle w:val="Header"/>
              <w:jc w:val="right"/>
              <w:rPr>
                <w:rFonts w:cs="Arial"/>
              </w:rPr>
            </w:pPr>
            <w:r w:rsidRPr="00FF5220">
              <w:rPr>
                <w:rFonts w:cs="Arial"/>
              </w:rPr>
              <w:t>via Zoom</w:t>
            </w:r>
          </w:p>
        </w:tc>
      </w:tr>
    </w:tbl>
    <w:p w14:paraId="124A21B9" w14:textId="77777777" w:rsidR="003038AA" w:rsidRPr="00FF5220" w:rsidRDefault="003038AA" w:rsidP="00FF5220">
      <w:pPr>
        <w:pStyle w:val="Header"/>
      </w:pPr>
    </w:p>
    <w:p w14:paraId="601FB7E3" w14:textId="77777777" w:rsidR="00E051CC" w:rsidRPr="00FF5220" w:rsidRDefault="00E051CC" w:rsidP="00FF5220">
      <w:pPr>
        <w:spacing w:after="0" w:line="240" w:lineRule="auto"/>
        <w:rPr>
          <w:rFonts w:cstheme="minorHAnsi"/>
          <w:bCs/>
        </w:rPr>
      </w:pPr>
    </w:p>
    <w:p w14:paraId="0CE03163" w14:textId="5592CC94" w:rsidR="00726F0A" w:rsidRPr="00FF5220" w:rsidRDefault="556203B7" w:rsidP="00FF5220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FF5220">
        <w:rPr>
          <w:b/>
          <w:bCs/>
        </w:rPr>
        <w:t xml:space="preserve"> Welcome, Roll Call, and Agenda Overview</w:t>
      </w:r>
    </w:p>
    <w:p w14:paraId="3BDE71BB" w14:textId="0070359E" w:rsidR="00726F0A" w:rsidRPr="00FF5220" w:rsidRDefault="00726F0A" w:rsidP="00FF5220">
      <w:pPr>
        <w:spacing w:after="0" w:line="240" w:lineRule="auto"/>
        <w:rPr>
          <w:b/>
          <w:bCs/>
        </w:rPr>
      </w:pPr>
    </w:p>
    <w:p w14:paraId="5FBDECD9" w14:textId="071F6310" w:rsidR="00F10A29" w:rsidRPr="00FF5220" w:rsidRDefault="00F10A29" w:rsidP="00FF5220">
      <w:pPr>
        <w:spacing w:after="0" w:line="240" w:lineRule="auto"/>
        <w:rPr>
          <w:rFonts w:cstheme="minorHAnsi"/>
          <w:i/>
          <w:iCs/>
        </w:rPr>
      </w:pPr>
      <w:r w:rsidRPr="00FF5220">
        <w:rPr>
          <w:rFonts w:cstheme="minorHAnsi"/>
          <w:i/>
          <w:iCs/>
        </w:rPr>
        <w:t xml:space="preserve">Dow Constantine </w:t>
      </w:r>
      <w:r w:rsidR="00FF5220" w:rsidRPr="00FF5220">
        <w:rPr>
          <w:rFonts w:cstheme="minorHAnsi"/>
          <w:i/>
          <w:iCs/>
        </w:rPr>
        <w:t>opened the meeting.</w:t>
      </w:r>
    </w:p>
    <w:p w14:paraId="7B4F7277" w14:textId="3502D41B" w:rsidR="00A33B3B" w:rsidRPr="00FF5220" w:rsidRDefault="00A33B3B" w:rsidP="00FF5220">
      <w:pPr>
        <w:spacing w:after="0" w:line="240" w:lineRule="auto"/>
        <w:rPr>
          <w:rFonts w:cstheme="minorHAnsi"/>
          <w:i/>
          <w:iCs/>
        </w:rPr>
      </w:pPr>
    </w:p>
    <w:p w14:paraId="53933C05" w14:textId="10F4EE74" w:rsidR="00FF5220" w:rsidRPr="00FF5220" w:rsidRDefault="00591E36" w:rsidP="00FF522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In attendance</w:t>
      </w:r>
      <w:r w:rsidR="00FF5220" w:rsidRPr="00FF5220">
        <w:rPr>
          <w:rFonts w:cstheme="minorHAnsi"/>
          <w:b/>
        </w:rPr>
        <w:t xml:space="preserve">: </w:t>
      </w:r>
      <w:r w:rsidR="00FF5220" w:rsidRPr="00FF5220">
        <w:rPr>
          <w:rFonts w:cstheme="minorHAnsi"/>
          <w:bCs/>
        </w:rPr>
        <w:t>Nancy Backus, Angela Birney, Dow Constantine, Jenny Durkan, Johnathan Hemphill, Lorena Gonzalez, Andrew Lewis, Kirk McClain, Joe McDermott, Ed Prince, and Zaneta Reid.</w:t>
      </w:r>
    </w:p>
    <w:p w14:paraId="52726C79" w14:textId="77777777" w:rsidR="00FF5220" w:rsidRPr="00FF5220" w:rsidRDefault="00FF5220" w:rsidP="00FF5220">
      <w:pPr>
        <w:spacing w:after="0" w:line="240" w:lineRule="auto"/>
        <w:rPr>
          <w:rFonts w:cstheme="minorHAnsi"/>
          <w:bCs/>
        </w:rPr>
      </w:pPr>
    </w:p>
    <w:p w14:paraId="0AB843F0" w14:textId="77777777" w:rsidR="00FF5220" w:rsidRPr="00FF5220" w:rsidRDefault="00FF5220" w:rsidP="00FF5220">
      <w:pPr>
        <w:spacing w:after="0" w:line="240" w:lineRule="auto"/>
        <w:rPr>
          <w:rFonts w:cstheme="minorHAnsi"/>
          <w:b/>
        </w:rPr>
      </w:pPr>
      <w:r w:rsidRPr="00FF5220">
        <w:rPr>
          <w:rFonts w:cstheme="minorHAnsi"/>
          <w:b/>
        </w:rPr>
        <w:t xml:space="preserve">Absent: </w:t>
      </w:r>
      <w:r w:rsidRPr="00FF5220">
        <w:rPr>
          <w:rFonts w:cstheme="minorHAnsi"/>
          <w:bCs/>
        </w:rPr>
        <w:t>Reagan Dunn</w:t>
      </w:r>
      <w:r w:rsidRPr="00FF5220">
        <w:rPr>
          <w:rFonts w:cstheme="minorHAnsi"/>
          <w:b/>
        </w:rPr>
        <w:t>.</w:t>
      </w:r>
    </w:p>
    <w:p w14:paraId="488FE6BA" w14:textId="77777777" w:rsidR="00FF5220" w:rsidRPr="00FF5220" w:rsidRDefault="00FF5220" w:rsidP="00FF5220">
      <w:pPr>
        <w:spacing w:after="0" w:line="240" w:lineRule="auto"/>
        <w:rPr>
          <w:rFonts w:cstheme="minorHAnsi"/>
          <w:i/>
          <w:iCs/>
        </w:rPr>
      </w:pPr>
    </w:p>
    <w:p w14:paraId="6FE84124" w14:textId="21ABA036" w:rsidR="09047104" w:rsidRPr="00FF5220" w:rsidRDefault="09047104" w:rsidP="00FF5220">
      <w:pPr>
        <w:pStyle w:val="paragraph"/>
        <w:numPr>
          <w:ilvl w:val="0"/>
          <w:numId w:val="21"/>
        </w:numPr>
        <w:spacing w:before="0" w:beforeAutospacing="0" w:after="0" w:afterAutospacing="0"/>
        <w:rPr>
          <w:rFonts w:asciiTheme="minorHAnsi" w:eastAsiaTheme="minorEastAsia" w:hAnsiTheme="minorHAnsi"/>
          <w:i/>
          <w:iCs/>
          <w:sz w:val="22"/>
          <w:szCs w:val="22"/>
        </w:rPr>
      </w:pPr>
      <w:r w:rsidRPr="00FF5220">
        <w:rPr>
          <w:rFonts w:asciiTheme="minorHAnsi" w:hAnsiTheme="minorHAnsi"/>
          <w:b/>
          <w:bCs/>
          <w:sz w:val="22"/>
          <w:szCs w:val="22"/>
        </w:rPr>
        <w:t>Approval of Minutes from May 21, 2020 Meeting</w:t>
      </w:r>
    </w:p>
    <w:p w14:paraId="7CD618FA" w14:textId="77777777" w:rsidR="00092D5A" w:rsidRPr="00FF5220" w:rsidRDefault="00092D5A" w:rsidP="00FF522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="Calibri"/>
          <w:i/>
          <w:iCs/>
          <w:sz w:val="22"/>
          <w:szCs w:val="22"/>
        </w:rPr>
      </w:pPr>
    </w:p>
    <w:p w14:paraId="6F0C59AE" w14:textId="140DAB30" w:rsidR="007B64DF" w:rsidRPr="00FF5220" w:rsidRDefault="00A646F0" w:rsidP="00FF5220">
      <w:pPr>
        <w:pStyle w:val="paragraph"/>
        <w:spacing w:before="0" w:beforeAutospacing="0" w:after="0" w:afterAutospacing="0"/>
        <w:rPr>
          <w:rStyle w:val="eop"/>
          <w:rFonts w:asciiTheme="minorHAnsi" w:hAnsiTheme="minorHAnsi" w:cs="Calibri"/>
          <w:i/>
          <w:iCs/>
          <w:sz w:val="22"/>
          <w:szCs w:val="22"/>
        </w:rPr>
      </w:pPr>
      <w:r w:rsidRPr="00FF5220">
        <w:rPr>
          <w:rStyle w:val="normaltextrun"/>
          <w:rFonts w:asciiTheme="minorHAnsi" w:hAnsiTheme="minorHAnsi" w:cs="Calibri"/>
          <w:i/>
          <w:iCs/>
          <w:sz w:val="22"/>
          <w:szCs w:val="22"/>
        </w:rPr>
        <w:t>May minutes reviewed</w:t>
      </w:r>
      <w:r w:rsidR="1B09EBD2" w:rsidRPr="00FF5220">
        <w:rPr>
          <w:rStyle w:val="normaltextrun"/>
          <w:rFonts w:asciiTheme="minorHAnsi" w:hAnsiTheme="minorHAnsi" w:cs="Calibri"/>
          <w:i/>
          <w:iCs/>
          <w:sz w:val="22"/>
          <w:szCs w:val="22"/>
        </w:rPr>
        <w:t xml:space="preserve">. </w:t>
      </w:r>
      <w:r w:rsidR="2C1F771B" w:rsidRPr="00FF5220">
        <w:rPr>
          <w:rStyle w:val="normaltextrun"/>
          <w:rFonts w:asciiTheme="minorHAnsi" w:hAnsiTheme="minorHAnsi" w:cs="Calibri"/>
          <w:i/>
          <w:iCs/>
          <w:sz w:val="22"/>
          <w:szCs w:val="22"/>
        </w:rPr>
        <w:t>Executive Constantine called for a motion to approve</w:t>
      </w:r>
      <w:r w:rsidR="00FF5220">
        <w:rPr>
          <w:rStyle w:val="normaltextrun"/>
          <w:rFonts w:asciiTheme="minorHAnsi" w:hAnsiTheme="minorHAnsi" w:cs="Calibri"/>
          <w:i/>
          <w:iCs/>
          <w:sz w:val="22"/>
          <w:szCs w:val="22"/>
        </w:rPr>
        <w:t xml:space="preserve">. Jenny Durkan moved for approval. Zaneta Reid seconded. </w:t>
      </w:r>
      <w:r w:rsidR="00FF5220">
        <w:rPr>
          <w:rStyle w:val="eop"/>
          <w:rFonts w:asciiTheme="minorHAnsi" w:hAnsiTheme="minorHAnsi" w:cs="Calibri"/>
          <w:i/>
          <w:iCs/>
          <w:sz w:val="22"/>
          <w:szCs w:val="22"/>
        </w:rPr>
        <w:t>The Committee voted unanimously, by voice vote, to approve the minutes.</w:t>
      </w:r>
    </w:p>
    <w:p w14:paraId="7A386F6F" w14:textId="16BD5228" w:rsidR="00A646F0" w:rsidRPr="00FF5220" w:rsidRDefault="75790283" w:rsidP="00FF52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i/>
          <w:iCs/>
          <w:sz w:val="22"/>
          <w:szCs w:val="22"/>
        </w:rPr>
      </w:pPr>
      <w:r w:rsidRPr="00FF5220">
        <w:rPr>
          <w:rStyle w:val="eop"/>
          <w:rFonts w:asciiTheme="minorHAnsi" w:hAnsiTheme="minorHAnsi" w:cs="Calibri"/>
          <w:i/>
          <w:iCs/>
          <w:sz w:val="22"/>
          <w:szCs w:val="22"/>
        </w:rPr>
        <w:t xml:space="preserve"> </w:t>
      </w:r>
    </w:p>
    <w:p w14:paraId="455001AD" w14:textId="227CDAD7" w:rsidR="00A646F0" w:rsidRPr="00591E36" w:rsidRDefault="00A646F0" w:rsidP="00FF522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  <w:r w:rsidRPr="00591E36">
        <w:rPr>
          <w:rStyle w:val="normaltextrun"/>
          <w:rFonts w:asciiTheme="minorHAnsi" w:hAnsiTheme="minorHAnsi" w:cs="Calibri"/>
          <w:b/>
          <w:bCs/>
          <w:sz w:val="22"/>
          <w:szCs w:val="22"/>
        </w:rPr>
        <w:t>Public Comment</w:t>
      </w:r>
    </w:p>
    <w:p w14:paraId="4BD15230" w14:textId="77777777" w:rsidR="00A646F0" w:rsidRPr="00FF5220" w:rsidRDefault="00A646F0" w:rsidP="00FF52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i/>
          <w:iCs/>
          <w:sz w:val="22"/>
          <w:szCs w:val="22"/>
        </w:rPr>
      </w:pPr>
    </w:p>
    <w:p w14:paraId="295D257D" w14:textId="6217F2FA" w:rsidR="00A646F0" w:rsidRPr="00FF5220" w:rsidRDefault="00A646F0" w:rsidP="00FF52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i/>
          <w:iCs/>
          <w:sz w:val="22"/>
          <w:szCs w:val="22"/>
        </w:rPr>
      </w:pPr>
      <w:r w:rsidRPr="00FF5220">
        <w:rPr>
          <w:rStyle w:val="normaltextrun"/>
          <w:rFonts w:asciiTheme="minorHAnsi" w:hAnsiTheme="minorHAnsi" w:cs="Calibri"/>
          <w:i/>
          <w:iCs/>
          <w:sz w:val="22"/>
          <w:szCs w:val="22"/>
        </w:rPr>
        <w:t>Bill Kirlin-Hackett:  Transparency and communication can be improved with the public. Concern over lack of information regarding the Implementation Board nominations process.</w:t>
      </w:r>
      <w:r w:rsidRPr="00FF5220">
        <w:rPr>
          <w:rStyle w:val="eop"/>
          <w:rFonts w:asciiTheme="minorHAnsi" w:hAnsiTheme="minorHAnsi" w:cs="Calibri"/>
          <w:i/>
          <w:iCs/>
          <w:sz w:val="22"/>
          <w:szCs w:val="22"/>
        </w:rPr>
        <w:t> </w:t>
      </w:r>
    </w:p>
    <w:p w14:paraId="1434197A" w14:textId="77777777" w:rsidR="00F10A29" w:rsidRPr="00FF5220" w:rsidRDefault="00F10A29" w:rsidP="00FF5220">
      <w:pPr>
        <w:spacing w:after="0" w:line="240" w:lineRule="auto"/>
        <w:rPr>
          <w:rFonts w:cstheme="minorHAnsi"/>
          <w:i/>
          <w:iCs/>
        </w:rPr>
      </w:pPr>
    </w:p>
    <w:p w14:paraId="4F2A2ACE" w14:textId="2C93E4EB" w:rsidR="00B342CB" w:rsidRPr="00FF5220" w:rsidRDefault="7F0203B1" w:rsidP="00FF5220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00FF5220">
        <w:rPr>
          <w:b/>
          <w:bCs/>
        </w:rPr>
        <w:t xml:space="preserve">Update on </w:t>
      </w:r>
      <w:r w:rsidR="00D80BF4" w:rsidRPr="00FF5220">
        <w:rPr>
          <w:b/>
          <w:bCs/>
        </w:rPr>
        <w:t>Establishing staffing parity for lived experience leaders</w:t>
      </w:r>
    </w:p>
    <w:p w14:paraId="749BD968" w14:textId="77777777" w:rsidR="00092D5A" w:rsidRPr="00FF5220" w:rsidRDefault="00092D5A" w:rsidP="00FF5220">
      <w:pPr>
        <w:spacing w:after="0" w:line="240" w:lineRule="auto"/>
        <w:rPr>
          <w:rFonts w:cstheme="minorHAnsi"/>
          <w:i/>
          <w:iCs/>
        </w:rPr>
      </w:pPr>
    </w:p>
    <w:p w14:paraId="4ABD6352" w14:textId="3C8926A2" w:rsidR="00D80BF4" w:rsidRPr="00FF5220" w:rsidRDefault="001907C4" w:rsidP="00FF5220">
      <w:pPr>
        <w:spacing w:after="0" w:line="240" w:lineRule="auto"/>
        <w:rPr>
          <w:rFonts w:cstheme="minorHAnsi"/>
          <w:i/>
          <w:iCs/>
        </w:rPr>
      </w:pPr>
      <w:r w:rsidRPr="00FF5220">
        <w:rPr>
          <w:rFonts w:cstheme="minorHAnsi"/>
          <w:i/>
          <w:iCs/>
        </w:rPr>
        <w:t>Leo Flor</w:t>
      </w:r>
      <w:r w:rsidR="00433C48" w:rsidRPr="00FF5220">
        <w:rPr>
          <w:rFonts w:cstheme="minorHAnsi"/>
          <w:i/>
          <w:iCs/>
        </w:rPr>
        <w:t>, Director, King County Department of Community &amp; Human Services (DCHS)</w:t>
      </w:r>
      <w:r w:rsidR="00D80BF4" w:rsidRPr="00FF5220">
        <w:rPr>
          <w:rFonts w:cstheme="minorHAnsi"/>
          <w:i/>
          <w:iCs/>
        </w:rPr>
        <w:t> shared an update on staffing support for Governing Committee members with lived experience.  DCHS is currently mid</w:t>
      </w:r>
      <w:r w:rsidR="00B342CB" w:rsidRPr="00FF5220">
        <w:rPr>
          <w:rFonts w:cstheme="minorHAnsi"/>
          <w:i/>
          <w:iCs/>
        </w:rPr>
        <w:t>-</w:t>
      </w:r>
      <w:r w:rsidR="00D80BF4" w:rsidRPr="00FF5220">
        <w:rPr>
          <w:rFonts w:cstheme="minorHAnsi"/>
          <w:i/>
          <w:iCs/>
        </w:rPr>
        <w:t xml:space="preserve">course in a procurement that will make an award </w:t>
      </w:r>
      <w:r w:rsidR="00BA4BC4" w:rsidRPr="00FF5220">
        <w:rPr>
          <w:rFonts w:cstheme="minorHAnsi"/>
          <w:i/>
          <w:iCs/>
        </w:rPr>
        <w:t>to</w:t>
      </w:r>
      <w:r w:rsidR="00D80BF4" w:rsidRPr="00FF5220">
        <w:rPr>
          <w:rFonts w:cstheme="minorHAnsi"/>
          <w:i/>
          <w:iCs/>
        </w:rPr>
        <w:t xml:space="preserve"> fund an entity that the lived experience</w:t>
      </w:r>
      <w:r w:rsidR="00BA4BC4" w:rsidRPr="00FF5220">
        <w:rPr>
          <w:rFonts w:cstheme="minorHAnsi"/>
          <w:i/>
          <w:iCs/>
        </w:rPr>
        <w:t xml:space="preserve"> request</w:t>
      </w:r>
      <w:r w:rsidR="00D80BF4" w:rsidRPr="00FF5220">
        <w:rPr>
          <w:rFonts w:cstheme="minorHAnsi"/>
          <w:i/>
          <w:iCs/>
        </w:rPr>
        <w:t xml:space="preserve">.  The result will be at least one full time </w:t>
      </w:r>
      <w:r w:rsidR="005013F8" w:rsidRPr="00FF5220">
        <w:rPr>
          <w:rFonts w:cstheme="minorHAnsi"/>
          <w:i/>
          <w:iCs/>
        </w:rPr>
        <w:t>staff to</w:t>
      </w:r>
      <w:r w:rsidR="00D80BF4" w:rsidRPr="00FF5220">
        <w:rPr>
          <w:rFonts w:cstheme="minorHAnsi"/>
          <w:i/>
          <w:iCs/>
        </w:rPr>
        <w:t xml:space="preserve"> support </w:t>
      </w:r>
      <w:r w:rsidR="005013F8" w:rsidRPr="00FF5220">
        <w:rPr>
          <w:rFonts w:cstheme="minorHAnsi"/>
          <w:i/>
          <w:iCs/>
        </w:rPr>
        <w:t xml:space="preserve">the </w:t>
      </w:r>
      <w:r w:rsidR="00D80BF4" w:rsidRPr="00FF5220">
        <w:rPr>
          <w:rFonts w:cstheme="minorHAnsi"/>
          <w:i/>
          <w:iCs/>
        </w:rPr>
        <w:t xml:space="preserve">3 lived experience </w:t>
      </w:r>
      <w:r w:rsidR="005013F8" w:rsidRPr="00FF5220">
        <w:rPr>
          <w:rFonts w:cstheme="minorHAnsi"/>
          <w:i/>
          <w:iCs/>
        </w:rPr>
        <w:t>leaders</w:t>
      </w:r>
      <w:r w:rsidR="00D80BF4" w:rsidRPr="00FF5220">
        <w:rPr>
          <w:rFonts w:cstheme="minorHAnsi"/>
          <w:i/>
          <w:iCs/>
        </w:rPr>
        <w:t>. Concerns were raised</w:t>
      </w:r>
      <w:r w:rsidR="00D80BF4" w:rsidRPr="00FF5220">
        <w:rPr>
          <w:rStyle w:val="normaltextrun"/>
          <w:rFonts w:cs="Calibri"/>
          <w:i/>
          <w:iCs/>
        </w:rPr>
        <w:t xml:space="preserve"> by various committee members and a commitment was made by DCHS and the City </w:t>
      </w:r>
      <w:r w:rsidR="00433C48" w:rsidRPr="00FF5220">
        <w:rPr>
          <w:rStyle w:val="normaltextrun"/>
          <w:rFonts w:cs="Calibri"/>
          <w:i/>
          <w:iCs/>
        </w:rPr>
        <w:t xml:space="preserve">of Seattle </w:t>
      </w:r>
      <w:r w:rsidR="00D80BF4" w:rsidRPr="00FF5220">
        <w:rPr>
          <w:rStyle w:val="normaltextrun"/>
          <w:rFonts w:cs="Calibri"/>
          <w:i/>
          <w:iCs/>
        </w:rPr>
        <w:t>to ensure staffing parity is in place as timely as possible. </w:t>
      </w:r>
      <w:r w:rsidR="00891818" w:rsidRPr="00FF5220">
        <w:rPr>
          <w:rStyle w:val="normaltextrun"/>
          <w:rFonts w:cs="Calibri"/>
          <w:i/>
          <w:iCs/>
        </w:rPr>
        <w:t xml:space="preserve">Committee members discussed whether additional decisions should be on </w:t>
      </w:r>
      <w:r w:rsidR="00D80BF4" w:rsidRPr="00FF5220">
        <w:rPr>
          <w:rStyle w:val="normaltextrun"/>
          <w:rFonts w:cs="Calibri"/>
          <w:i/>
          <w:iCs/>
        </w:rPr>
        <w:t>hold</w:t>
      </w:r>
      <w:r w:rsidR="003D105F" w:rsidRPr="00FF5220">
        <w:rPr>
          <w:rStyle w:val="normaltextrun"/>
          <w:rFonts w:cs="Calibri"/>
          <w:i/>
          <w:iCs/>
        </w:rPr>
        <w:t xml:space="preserve"> </w:t>
      </w:r>
      <w:r w:rsidR="00D80BF4" w:rsidRPr="00FF5220">
        <w:rPr>
          <w:rStyle w:val="normaltextrun"/>
          <w:rFonts w:cs="Calibri"/>
          <w:i/>
          <w:iCs/>
        </w:rPr>
        <w:t>until LE Leaders are adequately staffed. Consensus from the group was to continue forward with CEO process. </w:t>
      </w:r>
      <w:r w:rsidR="00D80BF4" w:rsidRPr="00FF5220">
        <w:rPr>
          <w:rStyle w:val="eop"/>
          <w:rFonts w:cs="Calibri"/>
          <w:i/>
          <w:iCs/>
        </w:rPr>
        <w:t> </w:t>
      </w:r>
    </w:p>
    <w:p w14:paraId="1BB2C7BD" w14:textId="77777777" w:rsidR="00F10A29" w:rsidRPr="00FF5220" w:rsidRDefault="00F10A29" w:rsidP="00FF5220">
      <w:pPr>
        <w:spacing w:after="0" w:line="240" w:lineRule="auto"/>
        <w:rPr>
          <w:rFonts w:cstheme="minorHAnsi"/>
          <w:b/>
          <w:bCs/>
        </w:rPr>
      </w:pPr>
    </w:p>
    <w:p w14:paraId="396354E6" w14:textId="0DE1984E" w:rsidR="001907C4" w:rsidRPr="00FF5220" w:rsidRDefault="001907C4" w:rsidP="00FF522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</w:rPr>
      </w:pPr>
      <w:r w:rsidRPr="00FF5220">
        <w:rPr>
          <w:rFonts w:eastAsia="Times New Roman" w:cs="Calibri"/>
          <w:b/>
          <w:bCs/>
          <w:color w:val="000000"/>
          <w:shd w:val="clear" w:color="auto" w:fill="FFFFFF"/>
        </w:rPr>
        <w:t>Consideration of CEO Recruitment Firm RFP Recommendation</w:t>
      </w:r>
      <w:r w:rsidRPr="00FF5220">
        <w:rPr>
          <w:rFonts w:eastAsia="Times New Roman" w:cs="Calibri"/>
          <w:color w:val="000000"/>
          <w:shd w:val="clear" w:color="auto" w:fill="FFFFFF"/>
        </w:rPr>
        <w:t> </w:t>
      </w:r>
    </w:p>
    <w:p w14:paraId="386D2A0C" w14:textId="77777777" w:rsidR="00092D5A" w:rsidRPr="00FF5220" w:rsidRDefault="00092D5A" w:rsidP="00FF5220">
      <w:pPr>
        <w:spacing w:after="0" w:line="240" w:lineRule="auto"/>
        <w:rPr>
          <w:rFonts w:cstheme="minorHAnsi"/>
          <w:i/>
          <w:iCs/>
        </w:rPr>
      </w:pPr>
    </w:p>
    <w:p w14:paraId="36A55376" w14:textId="2F63477C" w:rsidR="00B610AD" w:rsidRPr="00FF5220" w:rsidRDefault="001907C4" w:rsidP="00FF5220">
      <w:pPr>
        <w:spacing w:after="0" w:line="240" w:lineRule="auto"/>
        <w:rPr>
          <w:rFonts w:cstheme="minorHAnsi"/>
          <w:i/>
          <w:iCs/>
        </w:rPr>
      </w:pPr>
      <w:r w:rsidRPr="00FF5220">
        <w:rPr>
          <w:rFonts w:cstheme="minorHAnsi"/>
          <w:i/>
          <w:iCs/>
        </w:rPr>
        <w:t xml:space="preserve">Bobby Humes </w:t>
      </w:r>
      <w:r w:rsidR="00891818" w:rsidRPr="00FF5220">
        <w:rPr>
          <w:rFonts w:cstheme="minorHAnsi"/>
          <w:i/>
          <w:iCs/>
        </w:rPr>
        <w:t xml:space="preserve">from City of Seattle </w:t>
      </w:r>
      <w:r w:rsidR="005D0120" w:rsidRPr="00FF5220">
        <w:rPr>
          <w:rFonts w:cstheme="minorHAnsi"/>
          <w:i/>
          <w:iCs/>
        </w:rPr>
        <w:t>presented the recommendation</w:t>
      </w:r>
      <w:r w:rsidR="00A45694" w:rsidRPr="00FF5220">
        <w:rPr>
          <w:rFonts w:cstheme="minorHAnsi"/>
          <w:i/>
          <w:iCs/>
        </w:rPr>
        <w:t xml:space="preserve"> of the </w:t>
      </w:r>
      <w:r w:rsidR="00300341" w:rsidRPr="00FF5220">
        <w:rPr>
          <w:rFonts w:cstheme="minorHAnsi"/>
          <w:i/>
          <w:iCs/>
        </w:rPr>
        <w:t>CEO Recruitment Firm selection committee</w:t>
      </w:r>
      <w:r w:rsidR="005D0120" w:rsidRPr="00FF5220">
        <w:rPr>
          <w:rFonts w:cstheme="minorHAnsi"/>
          <w:i/>
          <w:iCs/>
        </w:rPr>
        <w:t xml:space="preserve"> to move forward with the Hawkins Firm for the CEO recruitment process. </w:t>
      </w:r>
      <w:r w:rsidR="008C6351" w:rsidRPr="00FF5220">
        <w:rPr>
          <w:rFonts w:cstheme="minorHAnsi"/>
          <w:i/>
          <w:iCs/>
        </w:rPr>
        <w:t xml:space="preserve">Scope of Work and CEO Job description </w:t>
      </w:r>
      <w:r w:rsidR="00547AD0" w:rsidRPr="00FF5220">
        <w:rPr>
          <w:rFonts w:cstheme="minorHAnsi"/>
          <w:i/>
          <w:iCs/>
        </w:rPr>
        <w:t xml:space="preserve">will be </w:t>
      </w:r>
      <w:r w:rsidR="000A0D51" w:rsidRPr="00FF5220">
        <w:rPr>
          <w:rFonts w:cstheme="minorHAnsi"/>
          <w:i/>
          <w:iCs/>
        </w:rPr>
        <w:t xml:space="preserve">presented at the July </w:t>
      </w:r>
      <w:r w:rsidR="004D5097" w:rsidRPr="00FF5220">
        <w:rPr>
          <w:rFonts w:cstheme="minorHAnsi"/>
          <w:i/>
          <w:iCs/>
        </w:rPr>
        <w:t>16</w:t>
      </w:r>
      <w:r w:rsidR="004D5097" w:rsidRPr="00FF5220">
        <w:rPr>
          <w:rFonts w:cstheme="minorHAnsi"/>
          <w:i/>
          <w:iCs/>
          <w:vertAlign w:val="superscript"/>
        </w:rPr>
        <w:t>th</w:t>
      </w:r>
      <w:r w:rsidR="004D5097" w:rsidRPr="00FF5220">
        <w:rPr>
          <w:rFonts w:cstheme="minorHAnsi"/>
          <w:i/>
          <w:iCs/>
        </w:rPr>
        <w:t xml:space="preserve"> Governing Committee meeting. </w:t>
      </w:r>
      <w:r w:rsidR="004D53ED" w:rsidRPr="00FF5220">
        <w:rPr>
          <w:rFonts w:cstheme="minorHAnsi"/>
          <w:i/>
          <w:iCs/>
        </w:rPr>
        <w:t xml:space="preserve">Mayor Durkan </w:t>
      </w:r>
      <w:r w:rsidR="00185484" w:rsidRPr="00FF5220">
        <w:rPr>
          <w:rFonts w:cstheme="minorHAnsi"/>
          <w:i/>
          <w:iCs/>
        </w:rPr>
        <w:t xml:space="preserve">made </w:t>
      </w:r>
      <w:r w:rsidR="004D53ED" w:rsidRPr="00FF5220">
        <w:rPr>
          <w:rFonts w:cstheme="minorHAnsi"/>
          <w:i/>
          <w:iCs/>
        </w:rPr>
        <w:t xml:space="preserve">a motion to </w:t>
      </w:r>
      <w:r w:rsidR="0094298E" w:rsidRPr="00FF5220">
        <w:rPr>
          <w:rFonts w:cstheme="minorHAnsi"/>
          <w:i/>
          <w:iCs/>
        </w:rPr>
        <w:t xml:space="preserve">move forward with the selection </w:t>
      </w:r>
      <w:r w:rsidR="00952283" w:rsidRPr="00FF5220">
        <w:rPr>
          <w:rFonts w:cstheme="minorHAnsi"/>
          <w:i/>
          <w:iCs/>
        </w:rPr>
        <w:t xml:space="preserve">of the Hawkins group. Zaneta </w:t>
      </w:r>
      <w:r w:rsidR="002F52F1" w:rsidRPr="00FF5220">
        <w:rPr>
          <w:rFonts w:cstheme="minorHAnsi"/>
          <w:i/>
          <w:iCs/>
        </w:rPr>
        <w:t>Reid</w:t>
      </w:r>
      <w:r w:rsidR="00185484" w:rsidRPr="00FF5220">
        <w:rPr>
          <w:rFonts w:cstheme="minorHAnsi"/>
          <w:i/>
          <w:iCs/>
        </w:rPr>
        <w:t xml:space="preserve"> 2</w:t>
      </w:r>
      <w:r w:rsidR="00185484" w:rsidRPr="00FF5220">
        <w:rPr>
          <w:rFonts w:cstheme="minorHAnsi"/>
          <w:i/>
          <w:iCs/>
          <w:vertAlign w:val="superscript"/>
        </w:rPr>
        <w:t>nd</w:t>
      </w:r>
      <w:r w:rsidR="004B4906" w:rsidRPr="00FF5220">
        <w:rPr>
          <w:rFonts w:cstheme="minorHAnsi"/>
          <w:i/>
          <w:iCs/>
        </w:rPr>
        <w:t>. Unanimous voice vote.</w:t>
      </w:r>
    </w:p>
    <w:p w14:paraId="74040060" w14:textId="0D645959" w:rsidR="002F4E57" w:rsidRPr="00FF5220" w:rsidRDefault="002F4E57" w:rsidP="00FF5220">
      <w:pPr>
        <w:spacing w:after="0" w:line="240" w:lineRule="auto"/>
        <w:rPr>
          <w:rFonts w:cstheme="minorHAnsi"/>
          <w:i/>
          <w:iCs/>
        </w:rPr>
      </w:pPr>
    </w:p>
    <w:p w14:paraId="3640A92B" w14:textId="77777777" w:rsidR="002F4E57" w:rsidRPr="00FF5220" w:rsidRDefault="002F4E57" w:rsidP="00FF5220">
      <w:pPr>
        <w:spacing w:after="0" w:line="240" w:lineRule="auto"/>
        <w:rPr>
          <w:rFonts w:cstheme="minorHAnsi"/>
          <w:i/>
          <w:iCs/>
        </w:rPr>
      </w:pPr>
    </w:p>
    <w:p w14:paraId="23E0F54C" w14:textId="442230F9" w:rsidR="1957FF6C" w:rsidRPr="00FF5220" w:rsidRDefault="00592F12" w:rsidP="00FF522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</w:rPr>
      </w:pPr>
      <w:r w:rsidRPr="00FF5220">
        <w:rPr>
          <w:rFonts w:eastAsia="Calibri" w:cs="Calibri"/>
          <w:b/>
          <w:bCs/>
        </w:rPr>
        <w:lastRenderedPageBreak/>
        <w:t>I</w:t>
      </w:r>
      <w:r w:rsidR="1957FF6C" w:rsidRPr="00FF5220">
        <w:rPr>
          <w:rFonts w:eastAsia="Calibri" w:cs="Calibri"/>
          <w:b/>
          <w:bCs/>
        </w:rPr>
        <w:t>nter-Local Agreement Orientation: Focus on Governing Committee Specified Powers, Implementation Board Composition Requirements, &amp; Pro-Equity Features of the King County Regional Homelessness Authority</w:t>
      </w:r>
    </w:p>
    <w:p w14:paraId="47E22C4D" w14:textId="77777777" w:rsidR="00FF5220" w:rsidRDefault="00FF5220" w:rsidP="00FF5220">
      <w:pPr>
        <w:spacing w:after="0" w:line="240" w:lineRule="auto"/>
        <w:rPr>
          <w:rFonts w:cstheme="minorHAnsi"/>
          <w:i/>
          <w:iCs/>
        </w:rPr>
      </w:pPr>
    </w:p>
    <w:p w14:paraId="56A96A08" w14:textId="652E9A4B" w:rsidR="00B61DC5" w:rsidRPr="00FF5220" w:rsidRDefault="004B501E" w:rsidP="00FF5220">
      <w:pPr>
        <w:spacing w:after="0" w:line="240" w:lineRule="auto"/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</w:pPr>
      <w:r w:rsidRPr="00FF5220">
        <w:rPr>
          <w:rFonts w:cstheme="minorHAnsi"/>
          <w:i/>
          <w:iCs/>
        </w:rPr>
        <w:t xml:space="preserve">April Sanders </w:t>
      </w:r>
      <w:r w:rsidR="00891818" w:rsidRPr="00FF5220">
        <w:rPr>
          <w:rFonts w:cstheme="minorHAnsi"/>
          <w:i/>
          <w:iCs/>
        </w:rPr>
        <w:t xml:space="preserve">from King County Council staff </w:t>
      </w:r>
      <w:r w:rsidR="00797C9C" w:rsidRPr="00FF5220">
        <w:rPr>
          <w:rFonts w:cstheme="minorHAnsi"/>
          <w:i/>
          <w:iCs/>
        </w:rPr>
        <w:t xml:space="preserve">provided an overview of the Interlocal Agreement </w:t>
      </w:r>
      <w:r w:rsidR="000E1C2A" w:rsidRPr="00FF5220">
        <w:rPr>
          <w:rFonts w:cstheme="minorHAnsi"/>
          <w:i/>
          <w:iCs/>
        </w:rPr>
        <w:t>for Committee members</w:t>
      </w:r>
      <w:r w:rsidR="000A61C3" w:rsidRPr="00FF5220">
        <w:rPr>
          <w:rFonts w:cstheme="minorHAnsi"/>
          <w:i/>
          <w:iCs/>
        </w:rPr>
        <w:t xml:space="preserve">. </w:t>
      </w:r>
      <w:r w:rsidR="00A357B4" w:rsidRPr="00FF5220">
        <w:rPr>
          <w:rFonts w:cstheme="minorHAnsi"/>
          <w:i/>
          <w:iCs/>
        </w:rPr>
        <w:t xml:space="preserve">Kirk </w:t>
      </w:r>
      <w:r w:rsidR="00005F1F" w:rsidRPr="00FF5220">
        <w:rPr>
          <w:rFonts w:cstheme="minorHAnsi"/>
          <w:i/>
          <w:iCs/>
        </w:rPr>
        <w:t>Mc</w:t>
      </w:r>
      <w:r w:rsidR="00A357B4" w:rsidRPr="00FF5220">
        <w:rPr>
          <w:rFonts w:cstheme="minorHAnsi"/>
          <w:i/>
          <w:iCs/>
        </w:rPr>
        <w:t>Clain called for a motion on the following</w:t>
      </w:r>
      <w:r w:rsidR="00B61DC5" w:rsidRPr="00FF5220">
        <w:rPr>
          <w:rFonts w:cstheme="minorHAnsi"/>
          <w:i/>
          <w:iCs/>
        </w:rPr>
        <w:t xml:space="preserve">: </w:t>
      </w:r>
      <w:r w:rsidR="00B61DC5" w:rsidRPr="00FF5220">
        <w:rPr>
          <w:rFonts w:eastAsia="Times New Roman" w:cstheme="minorHAnsi"/>
          <w:color w:val="201F1E"/>
          <w:shd w:val="clear" w:color="auto" w:fill="FFFFFF"/>
        </w:rPr>
        <w:t>T</w:t>
      </w:r>
      <w:r w:rsidR="00B61DC5" w:rsidRPr="00FF5220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o have a special Governance Meeting with the newly seated Implementation Board and staff for Racial Equity and Anti-Oppression training so that board members can ground in the root causes of homelessness and have a shared consciousness regarding the language and tools needed to dismantle white privilege, anti-blackness, indigenous invisibility and other forms of oppression in our collective Governance work</w:t>
      </w:r>
      <w:r w:rsidR="0028300B" w:rsidRPr="00FF5220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 xml:space="preserve">. </w:t>
      </w:r>
      <w:r w:rsidR="00FF5220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  <w:t>Lorena Gonzalez seconded the motion</w:t>
      </w:r>
      <w:r w:rsidR="00B25104" w:rsidRPr="00FF5220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  <w:t xml:space="preserve">. </w:t>
      </w:r>
      <w:r w:rsidR="00FF5220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  <w:t>The Committee voted unanimously, by voice vote, to approve the motion.</w:t>
      </w:r>
      <w:r w:rsidR="00C8357F" w:rsidRPr="00FF5220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</w:p>
    <w:p w14:paraId="6EC66C6D" w14:textId="77777777" w:rsidR="00797C9C" w:rsidRPr="00FF5220" w:rsidRDefault="00797C9C" w:rsidP="00FF5220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6223E517" w14:textId="1D5630B9" w:rsidR="00967F03" w:rsidRPr="00FF5220" w:rsidRDefault="4106898B" w:rsidP="00FF5220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FF5220">
        <w:rPr>
          <w:rFonts w:eastAsia="Calibri" w:cs="Calibri"/>
          <w:b/>
          <w:bCs/>
        </w:rPr>
        <w:t xml:space="preserve"> Consideration of Governing Committee Work Plan (July 2020 through December 2020)</w:t>
      </w:r>
    </w:p>
    <w:p w14:paraId="0E97F710" w14:textId="77777777" w:rsidR="00FF5220" w:rsidRPr="00FF5220" w:rsidRDefault="00FF5220" w:rsidP="00FF5220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1F0EA69B" w14:textId="6E10BD45" w:rsidR="001639B2" w:rsidRPr="00FF5220" w:rsidRDefault="006C355B" w:rsidP="00FF5220">
      <w:pPr>
        <w:spacing w:after="0" w:line="240" w:lineRule="auto"/>
        <w:rPr>
          <w:rFonts w:cstheme="minorHAnsi"/>
          <w:i/>
          <w:iCs/>
        </w:rPr>
      </w:pPr>
      <w:r w:rsidRPr="00FF5220">
        <w:rPr>
          <w:rFonts w:cstheme="minorHAnsi"/>
          <w:i/>
          <w:iCs/>
        </w:rPr>
        <w:t>Jason Johnson</w:t>
      </w:r>
      <w:r w:rsidR="00891818" w:rsidRPr="00FF5220">
        <w:rPr>
          <w:rFonts w:cstheme="minorHAnsi"/>
          <w:i/>
          <w:iCs/>
        </w:rPr>
        <w:t>, City of Seattle</w:t>
      </w:r>
      <w:r w:rsidRPr="00FF5220">
        <w:rPr>
          <w:rFonts w:cstheme="minorHAnsi"/>
          <w:i/>
          <w:iCs/>
        </w:rPr>
        <w:t xml:space="preserve"> provided an overview of the </w:t>
      </w:r>
      <w:r w:rsidR="001433E6" w:rsidRPr="00FF5220">
        <w:rPr>
          <w:rFonts w:cstheme="minorHAnsi"/>
          <w:i/>
          <w:iCs/>
        </w:rPr>
        <w:t>key items needing Governing Committee and/or Implementation Board approval</w:t>
      </w:r>
      <w:r w:rsidR="00FE6D34" w:rsidRPr="00FF5220">
        <w:rPr>
          <w:rFonts w:cstheme="minorHAnsi"/>
          <w:i/>
          <w:iCs/>
        </w:rPr>
        <w:t xml:space="preserve">. A request was made by members to ensure materials are provided </w:t>
      </w:r>
      <w:r w:rsidR="00C36172" w:rsidRPr="00FF5220">
        <w:rPr>
          <w:rFonts w:cstheme="minorHAnsi"/>
          <w:i/>
          <w:iCs/>
        </w:rPr>
        <w:t xml:space="preserve">a full week </w:t>
      </w:r>
      <w:r w:rsidR="00891818" w:rsidRPr="00FF5220">
        <w:rPr>
          <w:rFonts w:cstheme="minorHAnsi"/>
          <w:i/>
          <w:iCs/>
        </w:rPr>
        <w:t>i</w:t>
      </w:r>
      <w:r w:rsidR="00C36172" w:rsidRPr="00FF5220">
        <w:rPr>
          <w:rFonts w:cstheme="minorHAnsi"/>
          <w:i/>
          <w:iCs/>
        </w:rPr>
        <w:t xml:space="preserve">n advance of any meetings and that the process and structure in place </w:t>
      </w:r>
      <w:r w:rsidR="00891818" w:rsidRPr="00FF5220">
        <w:rPr>
          <w:rFonts w:cstheme="minorHAnsi"/>
          <w:i/>
          <w:iCs/>
        </w:rPr>
        <w:t>promotes</w:t>
      </w:r>
      <w:r w:rsidR="00537E50" w:rsidRPr="00FF5220">
        <w:rPr>
          <w:rFonts w:cstheme="minorHAnsi"/>
          <w:i/>
          <w:iCs/>
        </w:rPr>
        <w:t xml:space="preserve"> equity. </w:t>
      </w:r>
      <w:r w:rsidR="001B547C" w:rsidRPr="00FF5220">
        <w:rPr>
          <w:rFonts w:cstheme="minorHAnsi"/>
          <w:i/>
          <w:iCs/>
        </w:rPr>
        <w:t xml:space="preserve"> The Committee </w:t>
      </w:r>
      <w:r w:rsidR="00B70A75" w:rsidRPr="00FF5220">
        <w:rPr>
          <w:rFonts w:cstheme="minorHAnsi"/>
          <w:i/>
          <w:iCs/>
        </w:rPr>
        <w:t xml:space="preserve">agreed to work with urgency </w:t>
      </w:r>
      <w:r w:rsidR="00CF249D" w:rsidRPr="00FF5220">
        <w:rPr>
          <w:rFonts w:cstheme="minorHAnsi"/>
          <w:i/>
          <w:iCs/>
        </w:rPr>
        <w:t>and support an aggressive workplan</w:t>
      </w:r>
      <w:r w:rsidR="0075323D" w:rsidRPr="00FF5220">
        <w:rPr>
          <w:rFonts w:cstheme="minorHAnsi"/>
          <w:i/>
          <w:iCs/>
        </w:rPr>
        <w:t xml:space="preserve">. </w:t>
      </w:r>
      <w:r w:rsidR="000D1055" w:rsidRPr="00FF5220">
        <w:rPr>
          <w:rFonts w:cstheme="minorHAnsi"/>
          <w:i/>
          <w:iCs/>
        </w:rPr>
        <w:t xml:space="preserve">Committee members requested </w:t>
      </w:r>
      <w:r w:rsidR="000C2402" w:rsidRPr="00FF5220">
        <w:rPr>
          <w:rFonts w:cstheme="minorHAnsi"/>
          <w:i/>
          <w:iCs/>
        </w:rPr>
        <w:t>to address by</w:t>
      </w:r>
      <w:r w:rsidR="003656EA" w:rsidRPr="00FF5220">
        <w:rPr>
          <w:rFonts w:cstheme="minorHAnsi"/>
          <w:i/>
          <w:iCs/>
        </w:rPr>
        <w:t xml:space="preserve">-laws </w:t>
      </w:r>
      <w:r w:rsidR="00620661" w:rsidRPr="00FF5220">
        <w:rPr>
          <w:rFonts w:cstheme="minorHAnsi"/>
          <w:i/>
          <w:iCs/>
        </w:rPr>
        <w:t>and ability to fill in gaps in critical planning efforts</w:t>
      </w:r>
      <w:r w:rsidR="00CC3617" w:rsidRPr="00FF5220">
        <w:rPr>
          <w:rFonts w:cstheme="minorHAnsi"/>
          <w:i/>
          <w:iCs/>
        </w:rPr>
        <w:t>. Ack</w:t>
      </w:r>
      <w:r w:rsidR="00C132B9" w:rsidRPr="00FF5220">
        <w:rPr>
          <w:rFonts w:cstheme="minorHAnsi"/>
          <w:i/>
          <w:iCs/>
        </w:rPr>
        <w:t>nowledgement was made that budget development process will require several steps</w:t>
      </w:r>
      <w:r w:rsidR="00B0096E" w:rsidRPr="00FF5220">
        <w:rPr>
          <w:rFonts w:cstheme="minorHAnsi"/>
          <w:i/>
          <w:iCs/>
        </w:rPr>
        <w:t xml:space="preserve"> and that the committee members must be in sync</w:t>
      </w:r>
      <w:r w:rsidR="00A95DF0" w:rsidRPr="00FF5220">
        <w:rPr>
          <w:rFonts w:cstheme="minorHAnsi"/>
          <w:i/>
          <w:iCs/>
        </w:rPr>
        <w:t xml:space="preserve"> in </w:t>
      </w:r>
      <w:r w:rsidR="00CE074E" w:rsidRPr="00FF5220">
        <w:rPr>
          <w:rFonts w:cstheme="minorHAnsi"/>
          <w:i/>
          <w:iCs/>
        </w:rPr>
        <w:t xml:space="preserve">order to complete workplan items. </w:t>
      </w:r>
    </w:p>
    <w:p w14:paraId="7FD2F51C" w14:textId="02489BF5" w:rsidR="00491750" w:rsidRPr="00FF5220" w:rsidRDefault="00491750" w:rsidP="00FF5220">
      <w:pPr>
        <w:spacing w:after="0" w:line="240" w:lineRule="auto"/>
        <w:rPr>
          <w:rFonts w:cstheme="minorHAnsi"/>
          <w:i/>
          <w:iCs/>
        </w:rPr>
      </w:pPr>
    </w:p>
    <w:sectPr w:rsidR="00491750" w:rsidRPr="00FF522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DB75" w14:textId="77777777" w:rsidR="006C1CEB" w:rsidRDefault="006C1CEB" w:rsidP="006F182F">
      <w:pPr>
        <w:spacing w:after="0" w:line="240" w:lineRule="auto"/>
      </w:pPr>
      <w:r>
        <w:separator/>
      </w:r>
    </w:p>
  </w:endnote>
  <w:endnote w:type="continuationSeparator" w:id="0">
    <w:p w14:paraId="22B4EAE4" w14:textId="77777777" w:rsidR="006C1CEB" w:rsidRDefault="006C1CEB" w:rsidP="006F182F">
      <w:pPr>
        <w:spacing w:after="0" w:line="240" w:lineRule="auto"/>
      </w:pPr>
      <w:r>
        <w:continuationSeparator/>
      </w:r>
    </w:p>
  </w:endnote>
  <w:endnote w:type="continuationNotice" w:id="1">
    <w:p w14:paraId="5BE5C833" w14:textId="77777777" w:rsidR="006C1CEB" w:rsidRDefault="006C1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A6B7" w14:textId="77777777" w:rsidR="006C1CEB" w:rsidRDefault="006C1CEB" w:rsidP="006F182F">
      <w:pPr>
        <w:spacing w:after="0" w:line="240" w:lineRule="auto"/>
      </w:pPr>
      <w:r>
        <w:separator/>
      </w:r>
    </w:p>
  </w:footnote>
  <w:footnote w:type="continuationSeparator" w:id="0">
    <w:p w14:paraId="7ADDD432" w14:textId="77777777" w:rsidR="006C1CEB" w:rsidRDefault="006C1CEB" w:rsidP="006F182F">
      <w:pPr>
        <w:spacing w:after="0" w:line="240" w:lineRule="auto"/>
      </w:pPr>
      <w:r>
        <w:continuationSeparator/>
      </w:r>
    </w:p>
  </w:footnote>
  <w:footnote w:type="continuationNotice" w:id="1">
    <w:p w14:paraId="67B92D68" w14:textId="77777777" w:rsidR="006C1CEB" w:rsidRDefault="006C1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9DE6" w14:textId="77777777" w:rsidR="00E051CC" w:rsidRPr="00327A66" w:rsidRDefault="008A6B2F" w:rsidP="00E051CC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sdt>
      <w:sdtPr>
        <w:rPr>
          <w:rFonts w:ascii="Arial" w:hAnsi="Arial" w:cs="Arial"/>
          <w:b/>
          <w:color w:val="0070C0"/>
          <w:sz w:val="32"/>
          <w:szCs w:val="32"/>
        </w:rPr>
        <w:id w:val="18371865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0070C0"/>
            <w:sz w:val="32"/>
            <w:szCs w:val="32"/>
          </w:rPr>
          <w:pict w14:anchorId="72D9B7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51CC"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3E8830E2" w14:textId="77777777" w:rsidR="00E051CC" w:rsidRDefault="00E051CC" w:rsidP="00E051CC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09C82E03" w14:textId="77777777" w:rsidR="003038AA" w:rsidRPr="00110ACD" w:rsidRDefault="003038AA" w:rsidP="00E051CC">
    <w:pPr>
      <w:pStyle w:val="Header"/>
      <w:jc w:val="center"/>
      <w:rPr>
        <w:rFonts w:ascii="Arial Narrow" w:hAnsi="Arial Narrow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D0"/>
    <w:multiLevelType w:val="hybridMultilevel"/>
    <w:tmpl w:val="C1D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060"/>
    <w:multiLevelType w:val="hybridMultilevel"/>
    <w:tmpl w:val="FEC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A45"/>
    <w:multiLevelType w:val="hybridMultilevel"/>
    <w:tmpl w:val="39F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ECA"/>
    <w:multiLevelType w:val="hybridMultilevel"/>
    <w:tmpl w:val="87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069A"/>
    <w:multiLevelType w:val="hybridMultilevel"/>
    <w:tmpl w:val="C032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073D"/>
    <w:multiLevelType w:val="hybridMultilevel"/>
    <w:tmpl w:val="4BCAD776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554FC"/>
    <w:multiLevelType w:val="hybridMultilevel"/>
    <w:tmpl w:val="D4B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30D"/>
    <w:multiLevelType w:val="hybridMultilevel"/>
    <w:tmpl w:val="F9AA856E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78A0"/>
    <w:multiLevelType w:val="hybridMultilevel"/>
    <w:tmpl w:val="0B342718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15BC"/>
    <w:multiLevelType w:val="hybridMultilevel"/>
    <w:tmpl w:val="7D2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E21E9"/>
    <w:multiLevelType w:val="hybridMultilevel"/>
    <w:tmpl w:val="4566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2FD3"/>
    <w:multiLevelType w:val="hybridMultilevel"/>
    <w:tmpl w:val="D8B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B76D4"/>
    <w:multiLevelType w:val="hybridMultilevel"/>
    <w:tmpl w:val="EB164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66FE9"/>
    <w:multiLevelType w:val="hybridMultilevel"/>
    <w:tmpl w:val="4DD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2FFA"/>
    <w:multiLevelType w:val="hybridMultilevel"/>
    <w:tmpl w:val="899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7556"/>
    <w:multiLevelType w:val="hybridMultilevel"/>
    <w:tmpl w:val="684833E2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9B543C"/>
    <w:multiLevelType w:val="hybridMultilevel"/>
    <w:tmpl w:val="AB4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A01AC"/>
    <w:multiLevelType w:val="hybridMultilevel"/>
    <w:tmpl w:val="B17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61783"/>
    <w:multiLevelType w:val="hybridMultilevel"/>
    <w:tmpl w:val="218C6DD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85FEB"/>
    <w:multiLevelType w:val="hybridMultilevel"/>
    <w:tmpl w:val="2B8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F4F61"/>
    <w:multiLevelType w:val="hybridMultilevel"/>
    <w:tmpl w:val="E86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25A"/>
    <w:multiLevelType w:val="hybridMultilevel"/>
    <w:tmpl w:val="D37E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1"/>
  </w:num>
  <w:num w:numId="5">
    <w:abstractNumId w:val="15"/>
  </w:num>
  <w:num w:numId="6">
    <w:abstractNumId w:val="8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17"/>
  </w:num>
  <w:num w:numId="20">
    <w:abstractNumId w:val="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A"/>
    <w:rsid w:val="00005F1F"/>
    <w:rsid w:val="00042204"/>
    <w:rsid w:val="00092D5A"/>
    <w:rsid w:val="00094142"/>
    <w:rsid w:val="000A0D51"/>
    <w:rsid w:val="000A61C3"/>
    <w:rsid w:val="000C2402"/>
    <w:rsid w:val="000D1055"/>
    <w:rsid w:val="000E1C2A"/>
    <w:rsid w:val="001433E6"/>
    <w:rsid w:val="001639B2"/>
    <w:rsid w:val="00185484"/>
    <w:rsid w:val="001907C4"/>
    <w:rsid w:val="001B547C"/>
    <w:rsid w:val="001C4A72"/>
    <w:rsid w:val="0028300B"/>
    <w:rsid w:val="002B5C90"/>
    <w:rsid w:val="002F3B06"/>
    <w:rsid w:val="002F4E57"/>
    <w:rsid w:val="002F52F1"/>
    <w:rsid w:val="00300341"/>
    <w:rsid w:val="003038AA"/>
    <w:rsid w:val="00364FFC"/>
    <w:rsid w:val="003656EA"/>
    <w:rsid w:val="00375156"/>
    <w:rsid w:val="003B4048"/>
    <w:rsid w:val="003B6576"/>
    <w:rsid w:val="003D105F"/>
    <w:rsid w:val="00417180"/>
    <w:rsid w:val="00433C48"/>
    <w:rsid w:val="00453798"/>
    <w:rsid w:val="00487722"/>
    <w:rsid w:val="00491750"/>
    <w:rsid w:val="004B4906"/>
    <w:rsid w:val="004B501E"/>
    <w:rsid w:val="004D5097"/>
    <w:rsid w:val="004D53ED"/>
    <w:rsid w:val="005013F8"/>
    <w:rsid w:val="00503033"/>
    <w:rsid w:val="00537E50"/>
    <w:rsid w:val="00547AD0"/>
    <w:rsid w:val="00591E36"/>
    <w:rsid w:val="00592F12"/>
    <w:rsid w:val="00593F58"/>
    <w:rsid w:val="005C45D2"/>
    <w:rsid w:val="005D0120"/>
    <w:rsid w:val="005E1F5D"/>
    <w:rsid w:val="00607B73"/>
    <w:rsid w:val="00620661"/>
    <w:rsid w:val="00645890"/>
    <w:rsid w:val="006C1CEB"/>
    <w:rsid w:val="006C355B"/>
    <w:rsid w:val="006E0946"/>
    <w:rsid w:val="006F182F"/>
    <w:rsid w:val="006F4B65"/>
    <w:rsid w:val="00703EB3"/>
    <w:rsid w:val="00715944"/>
    <w:rsid w:val="00726F0A"/>
    <w:rsid w:val="0075323D"/>
    <w:rsid w:val="00797C9C"/>
    <w:rsid w:val="007B64DF"/>
    <w:rsid w:val="007C56CE"/>
    <w:rsid w:val="00804BB4"/>
    <w:rsid w:val="00891818"/>
    <w:rsid w:val="008A6B2F"/>
    <w:rsid w:val="008C6351"/>
    <w:rsid w:val="008C7D6B"/>
    <w:rsid w:val="008F3EFC"/>
    <w:rsid w:val="0094298E"/>
    <w:rsid w:val="00947A81"/>
    <w:rsid w:val="00952283"/>
    <w:rsid w:val="00967F03"/>
    <w:rsid w:val="009708B9"/>
    <w:rsid w:val="00976E90"/>
    <w:rsid w:val="00987A55"/>
    <w:rsid w:val="009E43DD"/>
    <w:rsid w:val="00A33B3B"/>
    <w:rsid w:val="00A357B4"/>
    <w:rsid w:val="00A45694"/>
    <w:rsid w:val="00A646F0"/>
    <w:rsid w:val="00A74492"/>
    <w:rsid w:val="00A95DF0"/>
    <w:rsid w:val="00AB3A8F"/>
    <w:rsid w:val="00AF0BAF"/>
    <w:rsid w:val="00B0096E"/>
    <w:rsid w:val="00B24D2F"/>
    <w:rsid w:val="00B25104"/>
    <w:rsid w:val="00B3213A"/>
    <w:rsid w:val="00B342CB"/>
    <w:rsid w:val="00B610AD"/>
    <w:rsid w:val="00B61DC5"/>
    <w:rsid w:val="00B70A75"/>
    <w:rsid w:val="00B8055C"/>
    <w:rsid w:val="00BA1DE1"/>
    <w:rsid w:val="00BA4BC4"/>
    <w:rsid w:val="00C01FFD"/>
    <w:rsid w:val="00C132B9"/>
    <w:rsid w:val="00C36172"/>
    <w:rsid w:val="00C544E5"/>
    <w:rsid w:val="00C56B14"/>
    <w:rsid w:val="00C71653"/>
    <w:rsid w:val="00C8357F"/>
    <w:rsid w:val="00CC3617"/>
    <w:rsid w:val="00CE074E"/>
    <w:rsid w:val="00CF249D"/>
    <w:rsid w:val="00CF3FC1"/>
    <w:rsid w:val="00D05A0E"/>
    <w:rsid w:val="00D80BF4"/>
    <w:rsid w:val="00D913B8"/>
    <w:rsid w:val="00DC3FAC"/>
    <w:rsid w:val="00E051CC"/>
    <w:rsid w:val="00E262E7"/>
    <w:rsid w:val="00E60EDF"/>
    <w:rsid w:val="00E623B8"/>
    <w:rsid w:val="00EC23C4"/>
    <w:rsid w:val="00EE4B3A"/>
    <w:rsid w:val="00F10A29"/>
    <w:rsid w:val="00FE6D34"/>
    <w:rsid w:val="00FF5220"/>
    <w:rsid w:val="0824628B"/>
    <w:rsid w:val="09047104"/>
    <w:rsid w:val="0C1DABC0"/>
    <w:rsid w:val="0CFD334D"/>
    <w:rsid w:val="1204BB04"/>
    <w:rsid w:val="1957FF6C"/>
    <w:rsid w:val="1B09EBD2"/>
    <w:rsid w:val="2C1F771B"/>
    <w:rsid w:val="4106898B"/>
    <w:rsid w:val="4D12C205"/>
    <w:rsid w:val="53151561"/>
    <w:rsid w:val="556203B7"/>
    <w:rsid w:val="75790283"/>
    <w:rsid w:val="7F0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C5CE1"/>
  <w15:chartTrackingRefBased/>
  <w15:docId w15:val="{4AEE74D6-3855-4F95-B304-893F211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2F"/>
  </w:style>
  <w:style w:type="paragraph" w:styleId="Footer">
    <w:name w:val="footer"/>
    <w:basedOn w:val="Normal"/>
    <w:link w:val="Foot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F"/>
  </w:style>
  <w:style w:type="table" w:styleId="TableGrid">
    <w:name w:val="Table Grid"/>
    <w:basedOn w:val="TableNormal"/>
    <w:uiPriority w:val="39"/>
    <w:rsid w:val="00E0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F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46F0"/>
  </w:style>
  <w:style w:type="character" w:customStyle="1" w:styleId="eop">
    <w:name w:val="eop"/>
    <w:basedOn w:val="DefaultParagraphFont"/>
    <w:rsid w:val="00A6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3B70CFBA0A4EA9AA5837B994D482" ma:contentTypeVersion="13" ma:contentTypeDescription="Create a new document." ma:contentTypeScope="" ma:versionID="8c2135ecd31fb60ab923fddf06a06cff">
  <xsd:schema xmlns:xsd="http://www.w3.org/2001/XMLSchema" xmlns:xs="http://www.w3.org/2001/XMLSchema" xmlns:p="http://schemas.microsoft.com/office/2006/metadata/properties" xmlns:ns3="3c39e367-f821-4734-a86f-0cab7f942330" xmlns:ns4="87c39ab2-de71-4f76-8619-512a67de3903" targetNamespace="http://schemas.microsoft.com/office/2006/metadata/properties" ma:root="true" ma:fieldsID="a7e94825c3dc63a5f80d6908ff64d316" ns3:_="" ns4:_="">
    <xsd:import namespace="3c39e367-f821-4734-a86f-0cab7f942330"/>
    <xsd:import namespace="87c39ab2-de71-4f76-8619-512a67d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e367-f821-4734-a86f-0cab7f94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9ab2-de71-4f76-8619-512a67d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719B-3D7A-4F44-AAC0-24B5F074576A}">
  <ds:schemaRefs>
    <ds:schemaRef ds:uri="http://schemas.microsoft.com/office/infopath/2007/PartnerControls"/>
    <ds:schemaRef ds:uri="http://purl.org/dc/terms/"/>
    <ds:schemaRef ds:uri="3c39e367-f821-4734-a86f-0cab7f94233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c39ab2-de71-4f76-8619-512a67de39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E87208-7455-4E17-A84E-E9876C6A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e367-f821-4734-a86f-0cab7f942330"/>
    <ds:schemaRef ds:uri="87c39ab2-de71-4f76-8619-512a67d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22027-64A1-42AF-9B19-BB790A09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1BBEB-892B-4BD6-AE93-B8626ABD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Lily</dc:creator>
  <cp:keywords/>
  <dc:description/>
  <cp:lastModifiedBy>Hamilton, Sherry</cp:lastModifiedBy>
  <cp:revision>2</cp:revision>
  <dcterms:created xsi:type="dcterms:W3CDTF">2020-07-17T20:59:00Z</dcterms:created>
  <dcterms:modified xsi:type="dcterms:W3CDTF">2020-07-17T20:59:00Z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0x01010015063B70CFBA0A4EA9AA5837B994D482</vt:lpwstr>
  </property>
</Properties>
</file>