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E11D5F" w:rsidP="00E11D5F" w:rsidRDefault="00E11D5F" w14:paraId="0ABABC18" wp14:textId="77777777">
      <w:r>
        <w:t>MEMO</w:t>
      </w:r>
    </w:p>
    <w:p xmlns:wp14="http://schemas.microsoft.com/office/word/2010/wordml" w:rsidR="00E11D5F" w:rsidP="00E11D5F" w:rsidRDefault="00E11D5F" w14:paraId="3101716D" wp14:textId="77777777">
      <w:r>
        <w:t>Date:</w:t>
      </w:r>
      <w:r>
        <w:tab/>
      </w:r>
    </w:p>
    <w:p xmlns:wp14="http://schemas.microsoft.com/office/word/2010/wordml" w:rsidR="00E11D5F" w:rsidP="00E11D5F" w:rsidRDefault="00E11D5F" w14:paraId="561CA570" wp14:textId="77777777">
      <w:r>
        <w:t xml:space="preserve">To: </w:t>
      </w:r>
      <w:r>
        <w:tab/>
      </w:r>
      <w:r>
        <w:t>Implementation Board of the KCRHA</w:t>
      </w:r>
    </w:p>
    <w:p xmlns:wp14="http://schemas.microsoft.com/office/word/2010/wordml" w:rsidR="00E11D5F" w:rsidP="00E11D5F" w:rsidRDefault="00E11D5F" w14:paraId="75EEB615" wp14:textId="77777777">
      <w:r>
        <w:t xml:space="preserve">From: </w:t>
      </w:r>
      <w:r>
        <w:tab/>
      </w:r>
      <w:r>
        <w:t xml:space="preserve">Leo Flor, Director, </w:t>
      </w:r>
      <w:proofErr w:type="gramStart"/>
      <w:r>
        <w:t>King</w:t>
      </w:r>
      <w:proofErr w:type="gramEnd"/>
      <w:r>
        <w:t xml:space="preserve"> County DCHS</w:t>
      </w:r>
      <w:r>
        <w:tab/>
      </w:r>
      <w:bookmarkStart w:name="_GoBack" w:id="0"/>
      <w:bookmarkEnd w:id="0"/>
    </w:p>
    <w:p xmlns:wp14="http://schemas.microsoft.com/office/word/2010/wordml" w:rsidR="00E11D5F" w:rsidP="00E11D5F" w:rsidRDefault="00E11D5F" w14:paraId="3592657C" wp14:textId="77777777">
      <w:r>
        <w:t xml:space="preserve">            </w:t>
      </w:r>
      <w:r>
        <w:tab/>
      </w:r>
      <w:r>
        <w:t>Jason Johnson, Interim Director, HSD</w:t>
      </w:r>
    </w:p>
    <w:p xmlns:wp14="http://schemas.microsoft.com/office/word/2010/wordml" w:rsidR="00E11D5F" w:rsidP="00E11D5F" w:rsidRDefault="00E11D5F" w14:paraId="1392FA55" wp14:textId="77777777">
      <w:r>
        <w:t xml:space="preserve">RE: </w:t>
      </w:r>
      <w:r>
        <w:tab/>
      </w:r>
      <w:r>
        <w:t>KCRHA Start-up Planning and Action Needed</w:t>
      </w:r>
    </w:p>
    <w:p xmlns:wp14="http://schemas.microsoft.com/office/word/2010/wordml" w:rsidR="003818EE" w:rsidP="00E11D5F" w:rsidRDefault="003818EE" w14:paraId="672A6659" wp14:textId="77777777"/>
    <w:p xmlns:wp14="http://schemas.microsoft.com/office/word/2010/wordml" w:rsidR="003818EE" w:rsidP="00E11D5F" w:rsidRDefault="003818EE" w14:paraId="4C3F3F1C" wp14:textId="77777777">
      <w:r>
        <w:t xml:space="preserve">The purpose of this memorandum is to seek Implementation Board approval for </w:t>
      </w:r>
      <w:r w:rsidR="00112C44">
        <w:t>six</w:t>
      </w:r>
      <w:r>
        <w:t xml:space="preserve"> decisions</w:t>
      </w:r>
      <w:r w:rsidR="00112C44">
        <w:t xml:space="preserve"> that will support the startup of the King County Regional Homelessness Authority.  These decisions will also manage liability and ensure that there is a competitive benefits package in place to attract a CEO and other staff necessary for the KCRHA to carry out its work.</w:t>
      </w:r>
    </w:p>
    <w:p xmlns:wp14="http://schemas.microsoft.com/office/word/2010/wordml" w:rsidRPr="003818EE" w:rsidR="003818EE" w:rsidP="00E11D5F" w:rsidRDefault="003818EE" w14:paraId="7C00DF37" wp14:textId="77777777">
      <w:pPr>
        <w:rPr>
          <w:b/>
        </w:rPr>
      </w:pPr>
      <w:r w:rsidRPr="003818EE">
        <w:rPr>
          <w:b/>
        </w:rPr>
        <w:t>Decision 1.  Which health insurance benefits to put in place for the KCRHA CEO and staff.</w:t>
      </w:r>
    </w:p>
    <w:p xmlns:wp14="http://schemas.microsoft.com/office/word/2010/wordml" w:rsidRPr="00112C44" w:rsidR="003818EE" w:rsidP="38F10D93" w:rsidRDefault="003818EE" w14:paraId="1C097E37" wp14:textId="77777777">
      <w:pPr>
        <w:rPr>
          <w:b w:val="1"/>
          <w:bCs w:val="1"/>
          <w:color w:val="auto"/>
        </w:rPr>
      </w:pPr>
      <w:r w:rsidR="003818EE">
        <w:rPr/>
        <w:t xml:space="preserve">In order to begin recruiting the CEO and to be competitive in hiring staff for the KCRHA a health benefits package that is comparable to other government entities must be in place prior to the first hire.  The workgroup recommends contracting with the Association of Washington Cities for participation in their </w:t>
      </w:r>
      <w:r w:rsidR="003818EE">
        <w:rPr/>
        <w:t xml:space="preserve">Employee Benefit Trust.  </w:t>
      </w:r>
      <w:r w:rsidRPr="38F10D93" w:rsidR="003818EE">
        <w:rPr>
          <w:color w:val="auto"/>
        </w:rPr>
        <w:t>See attached briefing for more information.</w:t>
      </w:r>
    </w:p>
    <w:p xmlns:wp14="http://schemas.microsoft.com/office/word/2010/wordml" w:rsidR="00112C44" w:rsidP="00112C44" w:rsidRDefault="003818EE" w14:paraId="58FCBEA0" wp14:textId="77777777">
      <w:pPr>
        <w:rPr>
          <w:b/>
        </w:rPr>
      </w:pPr>
      <w:r w:rsidRPr="00112C44">
        <w:rPr>
          <w:b/>
        </w:rPr>
        <w:t xml:space="preserve">Decision 2.  </w:t>
      </w:r>
      <w:r w:rsidRPr="00112C44" w:rsidR="00112C44">
        <w:rPr>
          <w:b/>
        </w:rPr>
        <w:t>Whether to sign up the King County Regional Homelessness Authority for employee participation in Social Security</w:t>
      </w:r>
      <w:r w:rsidR="00112C44">
        <w:rPr>
          <w:b/>
        </w:rPr>
        <w:t>.</w:t>
      </w:r>
    </w:p>
    <w:p xmlns:wp14="http://schemas.microsoft.com/office/word/2010/wordml" w:rsidRPr="00112C44" w:rsidR="00112C44" w:rsidP="00112C44" w:rsidRDefault="00112C44" w14:paraId="39E35818" wp14:textId="4427B1A2">
      <w:pPr>
        <w:spacing w:after="0" w:line="240" w:lineRule="auto"/>
      </w:pPr>
      <w:r w:rsidRPr="2101A5B7" w:rsidR="00112C44">
        <w:rPr>
          <w:sz w:val="24"/>
          <w:szCs w:val="24"/>
        </w:rPr>
        <w:t xml:space="preserve">Social Security is a U.S. Government program that acts as a source of income for retirees and those who cannot work due to disability.  </w:t>
      </w:r>
      <w:r w:rsidRPr="2101A5B7" w:rsidR="00112C44">
        <w:rPr>
          <w:sz w:val="24"/>
          <w:szCs w:val="24"/>
        </w:rPr>
        <w:t>The workgroup recommends that the Authority direct staff to take those actions necessary to allow Authority employees to participat</w:t>
      </w:r>
      <w:r w:rsidRPr="2101A5B7" w:rsidR="011D942A">
        <w:rPr>
          <w:sz w:val="24"/>
          <w:szCs w:val="24"/>
        </w:rPr>
        <w:t>e</w:t>
      </w:r>
      <w:r w:rsidRPr="2101A5B7" w:rsidR="00112C44">
        <w:rPr>
          <w:sz w:val="24"/>
          <w:szCs w:val="24"/>
        </w:rPr>
        <w:t xml:space="preserve"> in Social Security.</w:t>
      </w:r>
      <w:r w:rsidRPr="2101A5B7" w:rsidR="00112C44">
        <w:rPr>
          <w:sz w:val="24"/>
          <w:szCs w:val="24"/>
        </w:rPr>
        <w:t xml:space="preserve">  See attached briefing for more information.</w:t>
      </w:r>
    </w:p>
    <w:p xmlns:wp14="http://schemas.microsoft.com/office/word/2010/wordml" w:rsidR="00112C44" w:rsidP="00112C44" w:rsidRDefault="00112C44" w14:paraId="0A37501D" wp14:textId="77777777">
      <w:pPr>
        <w:pStyle w:val="Title"/>
        <w:spacing w:before="0"/>
        <w:rPr>
          <w:rFonts w:asciiTheme="minorHAnsi" w:hAnsiTheme="minorHAnsi" w:eastAsiaTheme="minorHAnsi" w:cstheme="minorBidi"/>
          <w:b/>
          <w:spacing w:val="0"/>
          <w:kern w:val="0"/>
          <w:sz w:val="22"/>
          <w:szCs w:val="22"/>
        </w:rPr>
      </w:pPr>
    </w:p>
    <w:p xmlns:wp14="http://schemas.microsoft.com/office/word/2010/wordml" w:rsidRPr="00112C44" w:rsidR="00112C44" w:rsidP="00112C44" w:rsidRDefault="00112C44" w14:paraId="193FA394" wp14:textId="77777777">
      <w:pPr>
        <w:rPr>
          <w:b/>
        </w:rPr>
      </w:pPr>
      <w:r>
        <w:rPr>
          <w:b/>
        </w:rPr>
        <w:t xml:space="preserve">Decision 3. </w:t>
      </w:r>
      <w:r w:rsidRPr="00112C44">
        <w:rPr>
          <w:b/>
        </w:rPr>
        <w:t>Whether to sign up the King County Regional Homelessness Authority for employee participation in the Public Employees’ Retirement System</w:t>
      </w:r>
      <w:r>
        <w:rPr>
          <w:b/>
        </w:rPr>
        <w:t>.</w:t>
      </w:r>
    </w:p>
    <w:p xmlns:wp14="http://schemas.microsoft.com/office/word/2010/wordml" w:rsidRPr="00112C44" w:rsidR="003818EE" w:rsidP="00112C44" w:rsidRDefault="00112C44" w14:paraId="011BA7F2" wp14:textId="77777777">
      <w:pPr>
        <w:rPr>
          <w:b/>
        </w:rPr>
      </w:pPr>
      <w:r w:rsidRPr="00E9385E">
        <w:rPr>
          <w:sz w:val="24"/>
          <w:szCs w:val="24"/>
        </w:rPr>
        <w:t>Public Employers in Washington State can participate in various state sponsored pension programs.  The workgroup recommends the Authority direct staff to take those actions necessary to allow Authority employee participation in the PERS system.</w:t>
      </w:r>
      <w:r>
        <w:rPr>
          <w:sz w:val="24"/>
          <w:szCs w:val="24"/>
        </w:rPr>
        <w:t xml:space="preserve">  See attached briefing for more information.</w:t>
      </w:r>
      <w:r w:rsidRPr="00E9385E">
        <w:rPr>
          <w:sz w:val="24"/>
          <w:szCs w:val="24"/>
        </w:rPr>
        <w:t xml:space="preserve"> </w:t>
      </w:r>
    </w:p>
    <w:p xmlns:wp14="http://schemas.microsoft.com/office/word/2010/wordml" w:rsidRPr="00112C44" w:rsidR="003818EE" w:rsidP="00E11D5F" w:rsidRDefault="003818EE" w14:paraId="0D0E2485" wp14:textId="77777777">
      <w:pPr>
        <w:rPr>
          <w:b/>
        </w:rPr>
      </w:pPr>
      <w:r w:rsidRPr="00112C44">
        <w:rPr>
          <w:b/>
        </w:rPr>
        <w:t xml:space="preserve">Decision </w:t>
      </w:r>
      <w:r w:rsidRPr="00112C44" w:rsidR="00112C44">
        <w:rPr>
          <w:b/>
        </w:rPr>
        <w:t>4</w:t>
      </w:r>
      <w:r w:rsidRPr="00112C44">
        <w:rPr>
          <w:b/>
        </w:rPr>
        <w:t xml:space="preserve">.  </w:t>
      </w:r>
      <w:r w:rsidRPr="00112C44" w:rsidR="00112C44">
        <w:rPr>
          <w:b/>
        </w:rPr>
        <w:t>Which types of i</w:t>
      </w:r>
      <w:r w:rsidRPr="00112C44">
        <w:rPr>
          <w:b/>
        </w:rPr>
        <w:t xml:space="preserve">nsurance </w:t>
      </w:r>
      <w:r w:rsidRPr="00112C44" w:rsidR="00112C44">
        <w:rPr>
          <w:b/>
        </w:rPr>
        <w:t xml:space="preserve">to obtain </w:t>
      </w:r>
      <w:r w:rsidRPr="00112C44">
        <w:rPr>
          <w:b/>
        </w:rPr>
        <w:t>for the Authority</w:t>
      </w:r>
      <w:r w:rsidRPr="00112C44" w:rsidR="00112C44">
        <w:rPr>
          <w:b/>
        </w:rPr>
        <w:t>.</w:t>
      </w:r>
    </w:p>
    <w:p xmlns:wp14="http://schemas.microsoft.com/office/word/2010/wordml" w:rsidR="00112C44" w:rsidP="00E11D5F" w:rsidRDefault="00112C44" w14:paraId="0E11AB4D" wp14:textId="77777777">
      <w:r>
        <w:t xml:space="preserve">The KCRHA </w:t>
      </w:r>
      <w:proofErr w:type="spellStart"/>
      <w:r>
        <w:t>Interlocal</w:t>
      </w:r>
      <w:proofErr w:type="spellEnd"/>
      <w:r>
        <w:t xml:space="preserve"> Agreement (ILA) authorizes and empowers the Authority to purchase insurance that protects its directors, officers and staff and to maintain public liability insurance.</w:t>
      </w:r>
      <w:r w:rsidR="004D2EF5">
        <w:t xml:space="preserve">  The workgroup recommends that the Authority take action to secure the necessary insurance coverage, via an insurance pool, to protect the entity and its officers, directors and staff from liability.  See attached briefing for more information.</w:t>
      </w:r>
    </w:p>
    <w:p xmlns:wp14="http://schemas.microsoft.com/office/word/2010/wordml" w:rsidR="003818EE" w:rsidP="00E11D5F" w:rsidRDefault="003818EE" w14:paraId="5DAB6C7B" wp14:textId="77777777"/>
    <w:p xmlns:wp14="http://schemas.microsoft.com/office/word/2010/wordml" w:rsidRPr="004D2EF5" w:rsidR="003818EE" w:rsidP="003818EE" w:rsidRDefault="003818EE" w14:paraId="2C27F0EE" wp14:textId="77777777">
      <w:pPr>
        <w:rPr>
          <w:b/>
        </w:rPr>
      </w:pPr>
      <w:r w:rsidRPr="004D2EF5">
        <w:rPr>
          <w:b/>
        </w:rPr>
        <w:lastRenderedPageBreak/>
        <w:t xml:space="preserve">Decision </w:t>
      </w:r>
      <w:r w:rsidRPr="004D2EF5" w:rsidR="00112C44">
        <w:rPr>
          <w:b/>
        </w:rPr>
        <w:t>5.</w:t>
      </w:r>
      <w:r w:rsidRPr="004D2EF5">
        <w:rPr>
          <w:b/>
        </w:rPr>
        <w:t xml:space="preserve">  </w:t>
      </w:r>
      <w:r w:rsidRPr="004D2EF5">
        <w:rPr>
          <w:b/>
        </w:rPr>
        <w:t>Whether to proceed with procuring a fiscal officer for the KCRHA</w:t>
      </w:r>
      <w:r w:rsidRPr="004D2EF5">
        <w:rPr>
          <w:b/>
        </w:rPr>
        <w:t>.</w:t>
      </w:r>
    </w:p>
    <w:p xmlns:wp14="http://schemas.microsoft.com/office/word/2010/wordml" w:rsidR="003818EE" w:rsidP="003818EE" w:rsidRDefault="003818EE" w14:paraId="4533F2E1" wp14:textId="77777777">
      <w:pPr>
        <w:spacing w:after="0"/>
      </w:pPr>
      <w:r>
        <w:t xml:space="preserve">A designated point-of-contact (POC) is needed to manage and move the fiscal work </w:t>
      </w:r>
      <w:r>
        <w:t>of the Authority</w:t>
      </w:r>
      <w:r>
        <w:t xml:space="preserve"> forward. The workgroup recommends procuring third party services with Seattle start-up funds before the CEO is in place thru March 2021. Once the CEO is in place, and a CFO is </w:t>
      </w:r>
      <w:r>
        <w:t>appointed,</w:t>
      </w:r>
      <w:r>
        <w:t xml:space="preserve"> the work can begin transitioning to the KCRHA. </w:t>
      </w:r>
      <w:r>
        <w:t xml:space="preserve">  See attached briefing for more information.</w:t>
      </w:r>
    </w:p>
    <w:p xmlns:wp14="http://schemas.microsoft.com/office/word/2010/wordml" w:rsidRPr="004D2EF5" w:rsidR="003818EE" w:rsidP="003818EE" w:rsidRDefault="003818EE" w14:paraId="02EB378F" wp14:textId="77777777">
      <w:pPr>
        <w:spacing w:after="0"/>
        <w:rPr>
          <w:b/>
        </w:rPr>
      </w:pPr>
    </w:p>
    <w:p xmlns:wp14="http://schemas.microsoft.com/office/word/2010/wordml" w:rsidRPr="004D2EF5" w:rsidR="003818EE" w:rsidP="00E11D5F" w:rsidRDefault="003818EE" w14:paraId="3A4326F4" wp14:textId="77777777">
      <w:pPr>
        <w:rPr>
          <w:b/>
        </w:rPr>
      </w:pPr>
      <w:r w:rsidRPr="004D2EF5">
        <w:rPr>
          <w:b/>
        </w:rPr>
        <w:t xml:space="preserve">Decision </w:t>
      </w:r>
      <w:r w:rsidRPr="004D2EF5" w:rsidR="00112C44">
        <w:rPr>
          <w:b/>
        </w:rPr>
        <w:t>6</w:t>
      </w:r>
      <w:r w:rsidRPr="004D2EF5">
        <w:rPr>
          <w:b/>
        </w:rPr>
        <w:t xml:space="preserve">.  </w:t>
      </w:r>
      <w:r w:rsidRPr="004D2EF5">
        <w:rPr>
          <w:b/>
        </w:rPr>
        <w:t>Whether to proceed with procuring</w:t>
      </w:r>
      <w:r w:rsidRPr="004D2EF5" w:rsidR="004D2EF5">
        <w:rPr>
          <w:b/>
        </w:rPr>
        <w:t xml:space="preserve"> payroll services for the KCRHA.</w:t>
      </w:r>
    </w:p>
    <w:p xmlns:wp14="http://schemas.microsoft.com/office/word/2010/wordml" w:rsidR="004D2EF5" w:rsidP="004D2EF5" w:rsidRDefault="004D2EF5" w14:paraId="5450609A" wp14:textId="3F73DB0E">
      <w:pPr>
        <w:spacing w:after="0"/>
      </w:pPr>
      <w:r w:rsidR="004D2EF5">
        <w:rPr/>
        <w:t xml:space="preserve">Payroll services will need to be in place before the CEO is in </w:t>
      </w:r>
      <w:r w:rsidR="49AABE8F">
        <w:rPr/>
        <w:t>on board</w:t>
      </w:r>
      <w:r w:rsidR="004D2EF5">
        <w:rPr/>
        <w:t xml:space="preserve">. The workgroup recommends procuring these services with a third party. The goal with this procurement would be to enter into a short-term contract, to provide immediate payroll services that could be retained or supplanted after the CFO is in place.  </w:t>
      </w:r>
    </w:p>
    <w:p xmlns:wp14="http://schemas.microsoft.com/office/word/2010/wordml" w:rsidR="004D2EF5" w:rsidP="00E11D5F" w:rsidRDefault="004D2EF5" w14:paraId="6A05A809" wp14:textId="77777777"/>
    <w:p xmlns:wp14="http://schemas.microsoft.com/office/word/2010/wordml" w:rsidR="003818EE" w:rsidP="00E11D5F" w:rsidRDefault="003818EE" w14:paraId="5A39BBE3" wp14:textId="77777777"/>
    <w:p xmlns:wp14="http://schemas.microsoft.com/office/word/2010/wordml" w:rsidR="00E11D5F" w:rsidP="00E11D5F" w:rsidRDefault="00E11D5F" w14:paraId="41C8F396" wp14:textId="77777777"/>
    <w:p xmlns:wp14="http://schemas.microsoft.com/office/word/2010/wordml" w:rsidR="00E11D5F" w:rsidP="00E11D5F" w:rsidRDefault="00E11D5F" w14:paraId="72A3D3EC" wp14:textId="77777777"/>
    <w:p xmlns:wp14="http://schemas.microsoft.com/office/word/2010/wordml" w:rsidR="00847F86" w:rsidRDefault="00847F86" w14:paraId="0D0B940D" wp14:textId="77777777"/>
    <w:sectPr w:rsidR="00847F8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57021"/>
    <w:multiLevelType w:val="hybridMultilevel"/>
    <w:tmpl w:val="C7D4B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D654AC"/>
    <w:multiLevelType w:val="hybridMultilevel"/>
    <w:tmpl w:val="F6581D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5F"/>
    <w:rsid w:val="00112C44"/>
    <w:rsid w:val="003818EE"/>
    <w:rsid w:val="004D2EF5"/>
    <w:rsid w:val="00847F86"/>
    <w:rsid w:val="00A13AA1"/>
    <w:rsid w:val="00E11D5F"/>
    <w:rsid w:val="011D942A"/>
    <w:rsid w:val="1DB5B1EE"/>
    <w:rsid w:val="2101A5B7"/>
    <w:rsid w:val="38F10D93"/>
    <w:rsid w:val="49AAB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29587-B8F6-4AEE-B111-3E5602443E2E}"/>
  <w14:docId w14:val="760EA5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1D5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3818EE"/>
    <w:pPr>
      <w:spacing w:before="12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818EE"/>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3818EE"/>
    <w:pPr>
      <w:spacing w:before="120" w:after="6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King County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Macnab, Jeannie</dc:creator>
  <keywords/>
  <dc:description/>
  <lastModifiedBy>Plumacher, Sola</lastModifiedBy>
  <revision>4</revision>
  <dcterms:created xsi:type="dcterms:W3CDTF">2020-08-13T20:19:00.0000000Z</dcterms:created>
  <dcterms:modified xsi:type="dcterms:W3CDTF">2020-08-18T20:33:46.2054213Z</dcterms:modified>
</coreProperties>
</file>