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C91A" w14:textId="537C545A" w:rsidR="00B610AD" w:rsidRDefault="2EF0F296" w:rsidP="57B1B830">
      <w:pPr>
        <w:spacing w:after="0" w:line="240" w:lineRule="auto"/>
        <w:rPr>
          <w:rFonts w:ascii="Arial" w:eastAsia="Arial" w:hAnsi="Arial" w:cs="Arial"/>
          <w:b/>
          <w:bCs/>
        </w:rPr>
      </w:pPr>
      <w:r w:rsidRPr="57B1B830">
        <w:rPr>
          <w:rFonts w:ascii="Arial" w:eastAsia="Arial" w:hAnsi="Arial" w:cs="Arial"/>
          <w:b/>
          <w:bCs/>
        </w:rPr>
        <w:t xml:space="preserve">KCRHA Governing Committee Meeting Minutes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796"/>
        <w:gridCol w:w="3738"/>
      </w:tblGrid>
      <w:tr w:rsidR="003038AA" w:rsidRPr="00327A66" w14:paraId="135DD892" w14:textId="77777777" w:rsidTr="24D5EFDA">
        <w:tc>
          <w:tcPr>
            <w:tcW w:w="3124" w:type="dxa"/>
          </w:tcPr>
          <w:p w14:paraId="3C81F0A4" w14:textId="77777777" w:rsidR="003038AA" w:rsidRDefault="003038AA" w:rsidP="006D2EC3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</w:t>
            </w:r>
          </w:p>
          <w:p w14:paraId="5FF9A9B4" w14:textId="15E2F916" w:rsidR="003038AA" w:rsidRPr="0033635F" w:rsidRDefault="00046ED0" w:rsidP="006D2EC3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19</w:t>
            </w:r>
            <w:r w:rsidR="448852EF" w:rsidRPr="24D5EFDA">
              <w:rPr>
                <w:rFonts w:ascii="Arial" w:hAnsi="Arial" w:cs="Arial"/>
              </w:rPr>
              <w:t xml:space="preserve">, </w:t>
            </w:r>
            <w:r w:rsidR="003038AA" w:rsidRPr="24D5EFDA">
              <w:rPr>
                <w:rFonts w:ascii="Arial" w:hAnsi="Arial" w:cs="Arial"/>
              </w:rPr>
              <w:t>2020</w:t>
            </w:r>
          </w:p>
        </w:tc>
        <w:tc>
          <w:tcPr>
            <w:tcW w:w="3119" w:type="dxa"/>
          </w:tcPr>
          <w:p w14:paraId="07F04E56" w14:textId="77777777" w:rsidR="003038AA" w:rsidRPr="0033635F" w:rsidRDefault="003038AA" w:rsidP="006D2EC3">
            <w:pPr>
              <w:pStyle w:val="Header"/>
              <w:jc w:val="center"/>
              <w:rPr>
                <w:rFonts w:ascii="Arial" w:hAnsi="Arial" w:cs="Arial"/>
              </w:rPr>
            </w:pPr>
            <w:r w:rsidRPr="0033635F">
              <w:rPr>
                <w:rFonts w:ascii="Arial" w:hAnsi="Arial" w:cs="Arial"/>
              </w:rPr>
              <w:t>10:00</w:t>
            </w:r>
            <w:r>
              <w:rPr>
                <w:rFonts w:ascii="Arial" w:hAnsi="Arial" w:cs="Arial"/>
              </w:rPr>
              <w:t>am</w:t>
            </w:r>
            <w:r w:rsidRPr="0033635F">
              <w:rPr>
                <w:rFonts w:ascii="Arial" w:hAnsi="Arial" w:cs="Arial"/>
              </w:rPr>
              <w:t xml:space="preserve"> to 12:00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3117" w:type="dxa"/>
          </w:tcPr>
          <w:p w14:paraId="191D47F2" w14:textId="23CEA1EC" w:rsidR="003038AA" w:rsidRPr="0033635F" w:rsidRDefault="003038AA" w:rsidP="000A79A0">
            <w:pPr>
              <w:pStyle w:val="Header"/>
              <w:jc w:val="right"/>
              <w:rPr>
                <w:rFonts w:ascii="Arial" w:hAnsi="Arial" w:cs="Arial"/>
              </w:rPr>
            </w:pPr>
            <w:r w:rsidRPr="0033635F">
              <w:rPr>
                <w:rFonts w:ascii="Arial" w:hAnsi="Arial" w:cs="Arial"/>
              </w:rPr>
              <w:t>Virtual Meeting</w:t>
            </w:r>
            <w:r w:rsidR="000A79A0">
              <w:rPr>
                <w:rFonts w:ascii="Arial" w:hAnsi="Arial" w:cs="Arial"/>
              </w:rPr>
              <w:t xml:space="preserve"> Link Available at https://regionalhomelesssystem.org/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24A21B9" w14:textId="77777777" w:rsidR="003038AA" w:rsidRDefault="003038AA" w:rsidP="003038AA">
      <w:pPr>
        <w:pStyle w:val="Header"/>
      </w:pPr>
    </w:p>
    <w:p w14:paraId="15CEEE81" w14:textId="77777777" w:rsidR="001E09E2" w:rsidRDefault="001E09E2" w:rsidP="00726F0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4770"/>
      </w:tblGrid>
      <w:tr w:rsidR="001E09E2" w:rsidRPr="000D535A" w14:paraId="68B64F90" w14:textId="77777777" w:rsidTr="5652464F">
        <w:trPr>
          <w:jc w:val="center"/>
        </w:trPr>
        <w:tc>
          <w:tcPr>
            <w:tcW w:w="3325" w:type="dxa"/>
            <w:vAlign w:val="center"/>
          </w:tcPr>
          <w:p w14:paraId="62C6BF92" w14:textId="77777777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Governing Committee Position</w:t>
            </w:r>
          </w:p>
        </w:tc>
        <w:tc>
          <w:tcPr>
            <w:tcW w:w="4770" w:type="dxa"/>
          </w:tcPr>
          <w:p w14:paraId="7DB01F86" w14:textId="77777777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Governing Committee Members</w:t>
            </w:r>
          </w:p>
        </w:tc>
      </w:tr>
      <w:tr w:rsidR="001E09E2" w:rsidRPr="000D535A" w14:paraId="6F94BC81" w14:textId="77777777" w:rsidTr="5652464F">
        <w:trPr>
          <w:jc w:val="center"/>
        </w:trPr>
        <w:tc>
          <w:tcPr>
            <w:tcW w:w="3325" w:type="dxa"/>
            <w:vMerge w:val="restart"/>
            <w:vAlign w:val="center"/>
          </w:tcPr>
          <w:p w14:paraId="35173921" w14:textId="77777777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King County Council</w:t>
            </w:r>
          </w:p>
        </w:tc>
        <w:tc>
          <w:tcPr>
            <w:tcW w:w="4770" w:type="dxa"/>
          </w:tcPr>
          <w:p w14:paraId="56F77D74" w14:textId="16AC219F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Reagan Dunn</w:t>
            </w:r>
          </w:p>
        </w:tc>
      </w:tr>
      <w:tr w:rsidR="001E09E2" w:rsidRPr="000D535A" w14:paraId="6F73EC2B" w14:textId="77777777" w:rsidTr="5652464F">
        <w:trPr>
          <w:jc w:val="center"/>
        </w:trPr>
        <w:tc>
          <w:tcPr>
            <w:tcW w:w="3325" w:type="dxa"/>
            <w:vMerge/>
            <w:vAlign w:val="center"/>
          </w:tcPr>
          <w:p w14:paraId="38109A3F" w14:textId="77777777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6FFA469D" w14:textId="5A5FBFCF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Joe McDermott</w:t>
            </w:r>
          </w:p>
        </w:tc>
      </w:tr>
      <w:tr w:rsidR="001E09E2" w:rsidRPr="000D535A" w14:paraId="65CD78E8" w14:textId="77777777" w:rsidTr="5652464F">
        <w:trPr>
          <w:jc w:val="center"/>
        </w:trPr>
        <w:tc>
          <w:tcPr>
            <w:tcW w:w="3325" w:type="dxa"/>
            <w:vAlign w:val="center"/>
          </w:tcPr>
          <w:p w14:paraId="4D3826A1" w14:textId="532E547B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B35318">
              <w:rPr>
                <w:rFonts w:ascii="Arial" w:eastAsia="Times New Roman" w:hAnsi="Arial" w:cs="Arial"/>
                <w:sz w:val="20"/>
                <w:szCs w:val="20"/>
              </w:rPr>
              <w:t xml:space="preserve">ing County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Executive</w:t>
            </w:r>
          </w:p>
        </w:tc>
        <w:tc>
          <w:tcPr>
            <w:tcW w:w="4770" w:type="dxa"/>
          </w:tcPr>
          <w:p w14:paraId="7E2ED5D0" w14:textId="24ABA9D6" w:rsidR="001E09E2" w:rsidRPr="000D535A" w:rsidRDefault="00C01456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Dow </w:t>
            </w:r>
            <w:r w:rsidR="001E09E2" w:rsidRPr="000D535A">
              <w:rPr>
                <w:rFonts w:ascii="Arial" w:eastAsia="Times New Roman" w:hAnsi="Arial" w:cs="Arial"/>
                <w:sz w:val="20"/>
                <w:szCs w:val="20"/>
              </w:rPr>
              <w:t>Constantine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Chair</w:t>
            </w:r>
          </w:p>
        </w:tc>
      </w:tr>
      <w:tr w:rsidR="001E09E2" w:rsidRPr="000D535A" w14:paraId="196AA458" w14:textId="77777777" w:rsidTr="5652464F">
        <w:trPr>
          <w:jc w:val="center"/>
        </w:trPr>
        <w:tc>
          <w:tcPr>
            <w:tcW w:w="3325" w:type="dxa"/>
            <w:vMerge w:val="restart"/>
            <w:vAlign w:val="center"/>
          </w:tcPr>
          <w:p w14:paraId="7560C655" w14:textId="77777777" w:rsidR="001E09E2" w:rsidRPr="005B68CE" w:rsidRDefault="001E09E2" w:rsidP="006D2EC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B68CE">
              <w:rPr>
                <w:rFonts w:ascii="Arial" w:eastAsia="Times New Roman" w:hAnsi="Arial" w:cs="Arial"/>
                <w:sz w:val="20"/>
                <w:szCs w:val="20"/>
              </w:rPr>
              <w:t xml:space="preserve">Lived Experience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Leaders</w:t>
            </w:r>
          </w:p>
        </w:tc>
        <w:tc>
          <w:tcPr>
            <w:tcW w:w="4770" w:type="dxa"/>
            <w:vAlign w:val="bottom"/>
          </w:tcPr>
          <w:p w14:paraId="1CA5A2FE" w14:textId="77777777" w:rsidR="001E09E2" w:rsidRPr="000D535A" w:rsidRDefault="001E09E2" w:rsidP="006D2EC3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Johnathan Hemphill</w:t>
            </w:r>
          </w:p>
        </w:tc>
      </w:tr>
      <w:tr w:rsidR="001E09E2" w:rsidRPr="000D535A" w14:paraId="47FBE232" w14:textId="77777777" w:rsidTr="5652464F">
        <w:trPr>
          <w:jc w:val="center"/>
        </w:trPr>
        <w:tc>
          <w:tcPr>
            <w:tcW w:w="3325" w:type="dxa"/>
            <w:vMerge/>
          </w:tcPr>
          <w:p w14:paraId="2B2F950B" w14:textId="77777777" w:rsidR="001E09E2" w:rsidRPr="005B68CE" w:rsidRDefault="001E09E2" w:rsidP="006D2EC3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5B758F00" w14:textId="77777777" w:rsidR="001E09E2" w:rsidRPr="000D535A" w:rsidRDefault="001E09E2" w:rsidP="006D2EC3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Kirk McClain</w:t>
            </w:r>
          </w:p>
        </w:tc>
      </w:tr>
      <w:tr w:rsidR="001E09E2" w:rsidRPr="000D535A" w14:paraId="0B4A7D97" w14:textId="77777777" w:rsidTr="5652464F">
        <w:trPr>
          <w:jc w:val="center"/>
        </w:trPr>
        <w:tc>
          <w:tcPr>
            <w:tcW w:w="3325" w:type="dxa"/>
            <w:vMerge/>
          </w:tcPr>
          <w:p w14:paraId="252160EC" w14:textId="77777777" w:rsidR="001E09E2" w:rsidRPr="005B68CE" w:rsidRDefault="001E09E2" w:rsidP="006D2EC3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0C8FFF86" w14:textId="77777777" w:rsidR="001E09E2" w:rsidRPr="000D535A" w:rsidRDefault="001E09E2" w:rsidP="006D2EC3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Zaneta Reid</w:t>
            </w:r>
          </w:p>
        </w:tc>
      </w:tr>
      <w:tr w:rsidR="001E09E2" w:rsidRPr="000D535A" w14:paraId="0FA5A544" w14:textId="77777777" w:rsidTr="5652464F">
        <w:trPr>
          <w:jc w:val="center"/>
        </w:trPr>
        <w:tc>
          <w:tcPr>
            <w:tcW w:w="3325" w:type="dxa"/>
            <w:vMerge w:val="restart"/>
            <w:vAlign w:val="center"/>
          </w:tcPr>
          <w:p w14:paraId="43C0CF64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Seattle City Council</w:t>
            </w:r>
          </w:p>
        </w:tc>
        <w:tc>
          <w:tcPr>
            <w:tcW w:w="4770" w:type="dxa"/>
          </w:tcPr>
          <w:p w14:paraId="56E0F862" w14:textId="6AB59B46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Lorena Gonzalez</w:t>
            </w:r>
          </w:p>
        </w:tc>
      </w:tr>
      <w:tr w:rsidR="001E09E2" w:rsidRPr="000D535A" w14:paraId="0EE0A527" w14:textId="77777777" w:rsidTr="5652464F">
        <w:trPr>
          <w:jc w:val="center"/>
        </w:trPr>
        <w:tc>
          <w:tcPr>
            <w:tcW w:w="3325" w:type="dxa"/>
            <w:vMerge/>
            <w:vAlign w:val="center"/>
          </w:tcPr>
          <w:p w14:paraId="60C1D720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766D406" w14:textId="3BD5C8C2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Andrew Lewis</w:t>
            </w:r>
          </w:p>
        </w:tc>
      </w:tr>
      <w:tr w:rsidR="00FA662F" w:rsidRPr="000D535A" w14:paraId="07952178" w14:textId="77777777" w:rsidTr="5652464F">
        <w:trPr>
          <w:jc w:val="center"/>
        </w:trPr>
        <w:tc>
          <w:tcPr>
            <w:tcW w:w="3325" w:type="dxa"/>
            <w:vAlign w:val="center"/>
          </w:tcPr>
          <w:p w14:paraId="50D68D8B" w14:textId="104B4A4A" w:rsidR="00FA662F" w:rsidRDefault="00FA662F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Seattle Mayor</w:t>
            </w:r>
          </w:p>
        </w:tc>
        <w:tc>
          <w:tcPr>
            <w:tcW w:w="4770" w:type="dxa"/>
          </w:tcPr>
          <w:p w14:paraId="5200E66F" w14:textId="66606CBB" w:rsidR="00FA662F" w:rsidRPr="000D535A" w:rsidRDefault="00FA662F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Jenny </w:t>
            </w:r>
            <w:r w:rsidR="003E0803">
              <w:rPr>
                <w:rFonts w:ascii="Arial" w:eastAsia="Times New Roman" w:hAnsi="Arial" w:cs="Arial"/>
                <w:sz w:val="20"/>
                <w:szCs w:val="20"/>
              </w:rPr>
              <w:t>Durkan</w:t>
            </w:r>
          </w:p>
        </w:tc>
      </w:tr>
      <w:tr w:rsidR="001E09E2" w:rsidRPr="000D535A" w14:paraId="3702E429" w14:textId="77777777" w:rsidTr="5652464F">
        <w:trPr>
          <w:jc w:val="center"/>
        </w:trPr>
        <w:tc>
          <w:tcPr>
            <w:tcW w:w="3325" w:type="dxa"/>
            <w:vMerge w:val="restart"/>
            <w:vAlign w:val="center"/>
          </w:tcPr>
          <w:p w14:paraId="5B2C7AC5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Sound Cities Association</w:t>
            </w:r>
          </w:p>
        </w:tc>
        <w:tc>
          <w:tcPr>
            <w:tcW w:w="4770" w:type="dxa"/>
          </w:tcPr>
          <w:p w14:paraId="546EBAD8" w14:textId="1BBFCCFB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Nancy Backus</w:t>
            </w:r>
          </w:p>
        </w:tc>
      </w:tr>
      <w:tr w:rsidR="001E09E2" w:rsidRPr="000D535A" w14:paraId="7C3DFD18" w14:textId="77777777" w:rsidTr="5652464F">
        <w:trPr>
          <w:jc w:val="center"/>
        </w:trPr>
        <w:tc>
          <w:tcPr>
            <w:tcW w:w="3325" w:type="dxa"/>
            <w:vMerge/>
            <w:vAlign w:val="center"/>
          </w:tcPr>
          <w:p w14:paraId="04F7BDC2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2F376C2E" w14:textId="0B18E5BA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Angela Birney</w:t>
            </w:r>
          </w:p>
        </w:tc>
      </w:tr>
      <w:tr w:rsidR="001E09E2" w:rsidRPr="000D535A" w14:paraId="3D7AEF53" w14:textId="77777777" w:rsidTr="5652464F">
        <w:trPr>
          <w:jc w:val="center"/>
        </w:trPr>
        <w:tc>
          <w:tcPr>
            <w:tcW w:w="3325" w:type="dxa"/>
            <w:vMerge/>
            <w:vAlign w:val="center"/>
          </w:tcPr>
          <w:p w14:paraId="7123807F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A056EDC" w14:textId="162E23CA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Ed Prince</w:t>
            </w:r>
          </w:p>
        </w:tc>
      </w:tr>
    </w:tbl>
    <w:p w14:paraId="303C114E" w14:textId="77777777" w:rsidR="001E09E2" w:rsidRDefault="001E09E2" w:rsidP="001E09E2">
      <w:pPr>
        <w:spacing w:after="0" w:line="240" w:lineRule="auto"/>
        <w:rPr>
          <w:b/>
        </w:rPr>
      </w:pPr>
    </w:p>
    <w:p w14:paraId="40FC7107" w14:textId="4D6A5901" w:rsidR="00E051CC" w:rsidRPr="00A33A99" w:rsidRDefault="001E09E2" w:rsidP="60699193">
      <w:pPr>
        <w:spacing w:after="0" w:line="240" w:lineRule="auto"/>
        <w:rPr>
          <w:b/>
          <w:bCs/>
        </w:rPr>
      </w:pPr>
      <w:r w:rsidRPr="60699193">
        <w:rPr>
          <w:b/>
          <w:bCs/>
        </w:rPr>
        <w:t>Attendees:</w:t>
      </w:r>
      <w:r w:rsidR="007D1D8F" w:rsidRPr="60699193">
        <w:rPr>
          <w:b/>
          <w:bCs/>
        </w:rPr>
        <w:t xml:space="preserve"> </w:t>
      </w:r>
      <w:r w:rsidR="58B8D0A4">
        <w:t>Nancy Backus</w:t>
      </w:r>
      <w:r w:rsidR="58B8D0A4" w:rsidRPr="60699193">
        <w:rPr>
          <w:b/>
          <w:bCs/>
        </w:rPr>
        <w:t xml:space="preserve">, </w:t>
      </w:r>
      <w:r w:rsidR="00E051CC">
        <w:t xml:space="preserve">Angela Birney, Dow Constantine, </w:t>
      </w:r>
      <w:r w:rsidR="00615A40">
        <w:t xml:space="preserve">Reagan Dunn, </w:t>
      </w:r>
      <w:r w:rsidR="00E051CC">
        <w:t>Jenny Durkan, Johnathan Hemphill</w:t>
      </w:r>
      <w:r w:rsidR="0068496C">
        <w:t xml:space="preserve">, </w:t>
      </w:r>
      <w:r w:rsidR="00E051CC">
        <w:t>Andrew Lewis, Kirk McClain, Joe McDermott, Ed Prince</w:t>
      </w:r>
      <w:r w:rsidR="00F10A29">
        <w:t>, and Zaneta Reid.</w:t>
      </w:r>
    </w:p>
    <w:p w14:paraId="61F0B886" w14:textId="0B47FB8B" w:rsidR="0E4A6590" w:rsidRDefault="0E4A6590" w:rsidP="60699193">
      <w:pPr>
        <w:spacing w:after="0" w:line="240" w:lineRule="auto"/>
      </w:pPr>
      <w:r>
        <w:t>10 present and 2 absent.</w:t>
      </w:r>
    </w:p>
    <w:p w14:paraId="2F88E393" w14:textId="77777777" w:rsidR="00F10A29" w:rsidRDefault="00F10A29" w:rsidP="00726F0A">
      <w:pPr>
        <w:spacing w:after="0" w:line="240" w:lineRule="auto"/>
        <w:rPr>
          <w:rFonts w:cstheme="minorHAnsi"/>
          <w:bCs/>
        </w:rPr>
      </w:pPr>
    </w:p>
    <w:p w14:paraId="318F4390" w14:textId="108BFD4A" w:rsidR="00F10A29" w:rsidRPr="00EC0E9F" w:rsidRDefault="00F10A29" w:rsidP="60699193">
      <w:pPr>
        <w:spacing w:after="0" w:line="240" w:lineRule="auto"/>
      </w:pPr>
      <w:r w:rsidRPr="44ED8E5E">
        <w:rPr>
          <w:b/>
          <w:bCs/>
        </w:rPr>
        <w:t xml:space="preserve">Absent: </w:t>
      </w:r>
      <w:r w:rsidR="00615A40" w:rsidRPr="44ED8E5E">
        <w:rPr>
          <w:b/>
          <w:bCs/>
        </w:rPr>
        <w:t xml:space="preserve"> </w:t>
      </w:r>
      <w:r w:rsidR="5F1AA9A9" w:rsidRPr="44ED8E5E">
        <w:rPr>
          <w:rFonts w:ascii="Calibri" w:eastAsia="Calibri" w:hAnsi="Calibri" w:cs="Calibri"/>
        </w:rPr>
        <w:t>Lorena Gonzalez</w:t>
      </w:r>
      <w:r w:rsidR="00E47A86">
        <w:rPr>
          <w:rFonts w:ascii="Calibri" w:eastAsia="Calibri" w:hAnsi="Calibri" w:cs="Calibri"/>
        </w:rPr>
        <w:t>, Andrew Lewis</w:t>
      </w:r>
    </w:p>
    <w:p w14:paraId="601FB7E3" w14:textId="77777777" w:rsidR="00E051CC" w:rsidRPr="00E051CC" w:rsidRDefault="00E051CC" w:rsidP="00726F0A">
      <w:pPr>
        <w:spacing w:after="0" w:line="240" w:lineRule="auto"/>
        <w:rPr>
          <w:rFonts w:cstheme="minorHAnsi"/>
          <w:bCs/>
        </w:rPr>
      </w:pPr>
    </w:p>
    <w:p w14:paraId="3BDE71BB" w14:textId="6580AC2A" w:rsidR="00726F0A" w:rsidRDefault="00726F0A" w:rsidP="24D5EFDA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 w:rsidRPr="24D5EFDA">
        <w:rPr>
          <w:b/>
          <w:bCs/>
        </w:rPr>
        <w:t>Welcome</w:t>
      </w:r>
      <w:r w:rsidR="007E545A" w:rsidRPr="24D5EFDA">
        <w:rPr>
          <w:b/>
          <w:bCs/>
        </w:rPr>
        <w:t xml:space="preserve"> and Agenda Overview </w:t>
      </w:r>
    </w:p>
    <w:p w14:paraId="5FBDECD9" w14:textId="6861F949" w:rsidR="00F10A29" w:rsidRDefault="00F10A29" w:rsidP="00F10A29">
      <w:pPr>
        <w:spacing w:after="0" w:line="240" w:lineRule="auto"/>
        <w:rPr>
          <w:rFonts w:cstheme="minorHAnsi"/>
          <w:i/>
          <w:iCs/>
        </w:rPr>
      </w:pPr>
    </w:p>
    <w:p w14:paraId="7A087BB1" w14:textId="3841110D" w:rsidR="00D23148" w:rsidRPr="00D23148" w:rsidRDefault="00772835" w:rsidP="00817B1D">
      <w:pPr>
        <w:pStyle w:val="ListParagraph"/>
        <w:numPr>
          <w:ilvl w:val="0"/>
          <w:numId w:val="23"/>
        </w:numPr>
        <w:spacing w:after="0" w:line="240" w:lineRule="auto"/>
      </w:pPr>
      <w:r w:rsidRPr="60699193">
        <w:rPr>
          <w:b/>
          <w:bCs/>
        </w:rPr>
        <w:t xml:space="preserve">Approval of Minutes from August 20, 2020 </w:t>
      </w:r>
      <w:r w:rsidR="42C2AB71" w:rsidRPr="60699193">
        <w:rPr>
          <w:b/>
          <w:bCs/>
        </w:rPr>
        <w:t xml:space="preserve">and October 15, 2020 </w:t>
      </w:r>
      <w:r w:rsidRPr="60699193">
        <w:rPr>
          <w:b/>
          <w:bCs/>
        </w:rPr>
        <w:t>Meeting</w:t>
      </w:r>
      <w:r w:rsidR="21780148" w:rsidRPr="60699193">
        <w:rPr>
          <w:b/>
          <w:bCs/>
        </w:rPr>
        <w:t>s</w:t>
      </w:r>
      <w:r>
        <w:br/>
      </w:r>
      <w:r w:rsidR="00817B1D">
        <w:rPr>
          <w:b/>
          <w:i/>
          <w:iCs/>
          <w:u w:val="single"/>
        </w:rPr>
        <w:t xml:space="preserve">Committee </w:t>
      </w:r>
      <w:r w:rsidR="00817B1D" w:rsidRPr="001B0FDF">
        <w:rPr>
          <w:b/>
          <w:i/>
          <w:iCs/>
          <w:u w:val="single"/>
        </w:rPr>
        <w:t>Vote</w:t>
      </w:r>
      <w:r w:rsidR="001B0FDF">
        <w:rPr>
          <w:i/>
          <w:iCs/>
        </w:rPr>
        <w:t xml:space="preserve"> – All in favor, </w:t>
      </w:r>
      <w:r w:rsidR="000E63A4">
        <w:rPr>
          <w:i/>
          <w:iCs/>
        </w:rPr>
        <w:t xml:space="preserve">August and October Minutes </w:t>
      </w:r>
      <w:r w:rsidR="007224B6" w:rsidRPr="00817B1D">
        <w:rPr>
          <w:i/>
          <w:iCs/>
        </w:rPr>
        <w:t>approved</w:t>
      </w:r>
      <w:r w:rsidR="3C6A25CF" w:rsidRPr="00817B1D">
        <w:rPr>
          <w:i/>
          <w:iCs/>
        </w:rPr>
        <w:t>.</w:t>
      </w:r>
    </w:p>
    <w:p w14:paraId="327E20E6" w14:textId="77777777" w:rsidR="00D23148" w:rsidRPr="00D23148" w:rsidRDefault="00D23148" w:rsidP="00D23148">
      <w:pPr>
        <w:pStyle w:val="ListParagraph"/>
        <w:rPr>
          <w:rStyle w:val="normaltextrun"/>
          <w:rFonts w:ascii="Calibri" w:hAnsi="Calibri" w:cs="Calibri"/>
          <w:b/>
          <w:bCs/>
        </w:rPr>
      </w:pPr>
    </w:p>
    <w:p w14:paraId="4B4F921D" w14:textId="77777777" w:rsidR="00E47A86" w:rsidRPr="00E47A86" w:rsidRDefault="00A646F0" w:rsidP="60699193">
      <w:pPr>
        <w:pStyle w:val="ListParagraph"/>
        <w:numPr>
          <w:ilvl w:val="0"/>
          <w:numId w:val="23"/>
        </w:numPr>
        <w:spacing w:after="0" w:line="240" w:lineRule="auto"/>
        <w:rPr>
          <w:rStyle w:val="normaltextrun"/>
        </w:rPr>
      </w:pPr>
      <w:r w:rsidRPr="60699193">
        <w:rPr>
          <w:rStyle w:val="normaltextrun"/>
          <w:rFonts w:ascii="Calibri" w:hAnsi="Calibri" w:cs="Calibri"/>
          <w:b/>
          <w:bCs/>
        </w:rPr>
        <w:t>Public Comment</w:t>
      </w:r>
    </w:p>
    <w:p w14:paraId="455001AD" w14:textId="3C05F332" w:rsidR="00A646F0" w:rsidRPr="00D23148" w:rsidRDefault="7D1931D1" w:rsidP="00E47A86">
      <w:pPr>
        <w:spacing w:after="0" w:line="240" w:lineRule="auto"/>
        <w:ind w:firstLine="360"/>
        <w:rPr>
          <w:rStyle w:val="eop"/>
        </w:rPr>
      </w:pPr>
      <w:r w:rsidRPr="00E47A86">
        <w:rPr>
          <w:rStyle w:val="eop"/>
          <w:rFonts w:ascii="Calibri" w:hAnsi="Calibri" w:cs="Calibri"/>
          <w:i/>
          <w:iCs/>
        </w:rPr>
        <w:t>No public comment.</w:t>
      </w:r>
    </w:p>
    <w:p w14:paraId="602E4170" w14:textId="77777777" w:rsidR="00D23148" w:rsidRPr="00D23148" w:rsidRDefault="00D23148" w:rsidP="00D23148">
      <w:pPr>
        <w:pStyle w:val="ListParagraph"/>
        <w:rPr>
          <w:rStyle w:val="eop"/>
          <w:bCs/>
        </w:rPr>
      </w:pPr>
    </w:p>
    <w:p w14:paraId="4D86E98B" w14:textId="77777777" w:rsidR="00E61F43" w:rsidRPr="00E61F43" w:rsidRDefault="00E61F43" w:rsidP="00E61F43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rPr>
          <w:rFonts w:cstheme="minorHAnsi"/>
          <w:b/>
        </w:rPr>
      </w:pPr>
      <w:r w:rsidRPr="00E61F43">
        <w:rPr>
          <w:rFonts w:cstheme="minorHAnsi"/>
          <w:b/>
        </w:rPr>
        <w:t>Staff Update on 2020 Accomplishments &amp; 2021 Timeline</w:t>
      </w:r>
    </w:p>
    <w:p w14:paraId="4BBA59DA" w14:textId="58C7EE6E" w:rsidR="00E61F43" w:rsidRPr="002C7D8F" w:rsidRDefault="00E61F43" w:rsidP="60699193">
      <w:pPr>
        <w:pStyle w:val="ListParagraph"/>
        <w:numPr>
          <w:ilvl w:val="0"/>
          <w:numId w:val="28"/>
        </w:numPr>
        <w:tabs>
          <w:tab w:val="left" w:pos="2520"/>
        </w:tabs>
        <w:spacing w:after="0" w:line="240" w:lineRule="auto"/>
      </w:pPr>
      <w:r w:rsidRPr="60699193">
        <w:t>Briefing by Jason Johnson, City of Seattle</w:t>
      </w:r>
    </w:p>
    <w:p w14:paraId="664C25FF" w14:textId="6B7A1E24" w:rsidR="7E8225A5" w:rsidRPr="00817B1D" w:rsidRDefault="7E8225A5" w:rsidP="43DB3D7C">
      <w:pPr>
        <w:pStyle w:val="ListParagraph"/>
        <w:numPr>
          <w:ilvl w:val="1"/>
          <w:numId w:val="28"/>
        </w:numPr>
        <w:spacing w:after="0" w:line="240" w:lineRule="auto"/>
        <w:rPr>
          <w:rFonts w:eastAsiaTheme="minorEastAsia"/>
          <w:i/>
        </w:rPr>
      </w:pPr>
      <w:r w:rsidRPr="00817B1D">
        <w:rPr>
          <w:i/>
        </w:rPr>
        <w:t>2020 – Selected complete Implementation Board</w:t>
      </w:r>
      <w:r w:rsidR="5992ECED" w:rsidRPr="00817B1D">
        <w:rPr>
          <w:i/>
        </w:rPr>
        <w:t xml:space="preserve">.  Co-chairs selected:  Harold Odom and Nate Caminos.  </w:t>
      </w:r>
      <w:r w:rsidRPr="00817B1D">
        <w:rPr>
          <w:i/>
        </w:rPr>
        <w:t xml:space="preserve">  </w:t>
      </w:r>
    </w:p>
    <w:p w14:paraId="18F0158E" w14:textId="1353625D" w:rsidR="7E8225A5" w:rsidRPr="00817B1D" w:rsidRDefault="7E8225A5" w:rsidP="43DB3D7C">
      <w:pPr>
        <w:pStyle w:val="ListParagraph"/>
        <w:numPr>
          <w:ilvl w:val="1"/>
          <w:numId w:val="28"/>
        </w:numPr>
        <w:spacing w:after="0" w:line="240" w:lineRule="auto"/>
        <w:rPr>
          <w:rFonts w:eastAsiaTheme="minorEastAsia"/>
          <w:i/>
        </w:rPr>
      </w:pPr>
      <w:r w:rsidRPr="00817B1D">
        <w:rPr>
          <w:i/>
        </w:rPr>
        <w:t>COC Board established, first meeting in January 2021</w:t>
      </w:r>
      <w:r w:rsidR="0DA87D74" w:rsidRPr="00817B1D">
        <w:rPr>
          <w:i/>
        </w:rPr>
        <w:t>.</w:t>
      </w:r>
    </w:p>
    <w:p w14:paraId="78B457B1" w14:textId="7A75A1BA" w:rsidR="7E8225A5" w:rsidRPr="00817B1D" w:rsidRDefault="7E8225A5" w:rsidP="43DB3D7C">
      <w:pPr>
        <w:pStyle w:val="ListParagraph"/>
        <w:numPr>
          <w:ilvl w:val="1"/>
          <w:numId w:val="28"/>
        </w:numPr>
        <w:spacing w:after="0" w:line="240" w:lineRule="auto"/>
        <w:rPr>
          <w:rFonts w:eastAsiaTheme="minorEastAsia"/>
          <w:i/>
        </w:rPr>
      </w:pPr>
      <w:r w:rsidRPr="00817B1D">
        <w:rPr>
          <w:i/>
        </w:rPr>
        <w:t>Established operational functions to support KCRHA, critical business services needed to stand up org</w:t>
      </w:r>
      <w:r w:rsidR="28C38BEE" w:rsidRPr="00817B1D">
        <w:rPr>
          <w:i/>
        </w:rPr>
        <w:t>.</w:t>
      </w:r>
    </w:p>
    <w:p w14:paraId="6B2653B2" w14:textId="45B8EC51" w:rsidR="7E8225A5" w:rsidRPr="00817B1D" w:rsidRDefault="7E8225A5" w:rsidP="43DB3D7C">
      <w:pPr>
        <w:pStyle w:val="ListParagraph"/>
        <w:numPr>
          <w:ilvl w:val="1"/>
          <w:numId w:val="28"/>
        </w:numPr>
        <w:spacing w:after="0" w:line="240" w:lineRule="auto"/>
        <w:rPr>
          <w:rFonts w:eastAsiaTheme="minorEastAsia"/>
          <w:i/>
        </w:rPr>
      </w:pPr>
      <w:r w:rsidRPr="00817B1D">
        <w:rPr>
          <w:i/>
        </w:rPr>
        <w:t>Hired LEC staff</w:t>
      </w:r>
      <w:r w:rsidR="0074784C" w:rsidRPr="00817B1D">
        <w:rPr>
          <w:i/>
        </w:rPr>
        <w:t>.</w:t>
      </w:r>
      <w:r w:rsidRPr="00817B1D">
        <w:rPr>
          <w:i/>
        </w:rPr>
        <w:t xml:space="preserve"> Jonathan Hemphill </w:t>
      </w:r>
      <w:r w:rsidR="0074784C" w:rsidRPr="00817B1D">
        <w:rPr>
          <w:i/>
        </w:rPr>
        <w:t xml:space="preserve">has been </w:t>
      </w:r>
      <w:r w:rsidR="00A27A5E" w:rsidRPr="00817B1D">
        <w:rPr>
          <w:i/>
        </w:rPr>
        <w:t>hired as</w:t>
      </w:r>
      <w:r w:rsidRPr="00817B1D">
        <w:rPr>
          <w:i/>
        </w:rPr>
        <w:t xml:space="preserve"> staff to </w:t>
      </w:r>
      <w:r w:rsidR="4EB9A6FB" w:rsidRPr="00817B1D">
        <w:rPr>
          <w:i/>
        </w:rPr>
        <w:t>provide support.</w:t>
      </w:r>
    </w:p>
    <w:p w14:paraId="48E535B5" w14:textId="39194CC2" w:rsidR="7E8225A5" w:rsidRPr="00817B1D" w:rsidRDefault="7E8225A5" w:rsidP="43DB3D7C">
      <w:pPr>
        <w:pStyle w:val="ListParagraph"/>
        <w:numPr>
          <w:ilvl w:val="1"/>
          <w:numId w:val="28"/>
        </w:numPr>
        <w:spacing w:after="0" w:line="240" w:lineRule="auto"/>
        <w:rPr>
          <w:rFonts w:eastAsiaTheme="minorEastAsia"/>
          <w:i/>
        </w:rPr>
      </w:pPr>
      <w:r w:rsidRPr="00817B1D">
        <w:rPr>
          <w:i/>
        </w:rPr>
        <w:t xml:space="preserve">Hired CEO recruitment firm </w:t>
      </w:r>
      <w:r w:rsidR="321DE6CC" w:rsidRPr="00817B1D">
        <w:rPr>
          <w:i/>
        </w:rPr>
        <w:t xml:space="preserve">The </w:t>
      </w:r>
      <w:r w:rsidRPr="00817B1D">
        <w:rPr>
          <w:i/>
        </w:rPr>
        <w:t>Hawkins</w:t>
      </w:r>
      <w:r w:rsidR="4FE9EB2F" w:rsidRPr="00817B1D">
        <w:rPr>
          <w:i/>
        </w:rPr>
        <w:t xml:space="preserve"> </w:t>
      </w:r>
      <w:r w:rsidR="0BEE0F83" w:rsidRPr="00817B1D">
        <w:rPr>
          <w:i/>
        </w:rPr>
        <w:t>Company</w:t>
      </w:r>
      <w:r w:rsidRPr="00817B1D">
        <w:rPr>
          <w:i/>
        </w:rPr>
        <w:t xml:space="preserve"> and initiated recruitment</w:t>
      </w:r>
      <w:r w:rsidR="539C8AE8" w:rsidRPr="00817B1D">
        <w:rPr>
          <w:i/>
        </w:rPr>
        <w:t xml:space="preserve"> process.</w:t>
      </w:r>
    </w:p>
    <w:p w14:paraId="5FC247DD" w14:textId="77777777" w:rsidR="00E47A86" w:rsidRDefault="00E47A86" w:rsidP="00E47A86">
      <w:pPr>
        <w:spacing w:after="0" w:line="240" w:lineRule="auto"/>
        <w:ind w:left="360"/>
        <w:rPr>
          <w:i/>
        </w:rPr>
      </w:pPr>
    </w:p>
    <w:p w14:paraId="3388CCEC" w14:textId="1BB9311A" w:rsidR="00E47A86" w:rsidRPr="00E47A86" w:rsidRDefault="00E47A86" w:rsidP="00E47A86">
      <w:pPr>
        <w:spacing w:after="0" w:line="240" w:lineRule="auto"/>
        <w:ind w:left="360"/>
        <w:rPr>
          <w:i/>
        </w:rPr>
      </w:pPr>
      <w:r>
        <w:rPr>
          <w:i/>
        </w:rPr>
        <w:t>Members Dow Constantine, Johnathan Hemphill, Zaneta Reid, Nancy Backus shared goals for 2021.</w:t>
      </w:r>
    </w:p>
    <w:p w14:paraId="48AD6FED" w14:textId="77777777" w:rsidR="00E47A86" w:rsidRDefault="00E47A86" w:rsidP="00E47A86">
      <w:pPr>
        <w:spacing w:after="0" w:line="240" w:lineRule="auto"/>
      </w:pPr>
    </w:p>
    <w:p w14:paraId="16926B3A" w14:textId="10BD3A65" w:rsidR="004553ED" w:rsidRPr="00C426E8" w:rsidRDefault="3658B485" w:rsidP="00C426E8">
      <w:pPr>
        <w:spacing w:after="0" w:line="240" w:lineRule="auto"/>
        <w:ind w:left="360"/>
        <w:rPr>
          <w:i/>
        </w:rPr>
      </w:pPr>
      <w:r w:rsidRPr="00C426E8">
        <w:rPr>
          <w:b/>
          <w:bCs/>
          <w:i/>
        </w:rPr>
        <w:t>Motion</w:t>
      </w:r>
      <w:r w:rsidR="004553ED" w:rsidRPr="00C426E8">
        <w:rPr>
          <w:b/>
          <w:i/>
        </w:rPr>
        <w:t xml:space="preserve"> </w:t>
      </w:r>
      <w:r w:rsidRPr="00C426E8">
        <w:rPr>
          <w:b/>
          <w:i/>
        </w:rPr>
        <w:t xml:space="preserve">by </w:t>
      </w:r>
      <w:r w:rsidR="233A5AD1" w:rsidRPr="00C426E8">
        <w:rPr>
          <w:b/>
          <w:i/>
        </w:rPr>
        <w:t>Angela</w:t>
      </w:r>
      <w:r w:rsidRPr="00C426E8">
        <w:rPr>
          <w:b/>
          <w:i/>
        </w:rPr>
        <w:t xml:space="preserve"> Birney</w:t>
      </w:r>
      <w:r w:rsidRPr="00C426E8">
        <w:rPr>
          <w:i/>
        </w:rPr>
        <w:t xml:space="preserve"> </w:t>
      </w:r>
      <w:r w:rsidR="00C426E8" w:rsidRPr="00C426E8">
        <w:rPr>
          <w:i/>
        </w:rPr>
        <w:t xml:space="preserve">to </w:t>
      </w:r>
      <w:r w:rsidRPr="00C426E8">
        <w:rPr>
          <w:i/>
        </w:rPr>
        <w:t xml:space="preserve">set a calendar </w:t>
      </w:r>
      <w:r w:rsidR="5B88398A" w:rsidRPr="00C426E8">
        <w:rPr>
          <w:i/>
        </w:rPr>
        <w:t>for this Committe</w:t>
      </w:r>
      <w:r w:rsidR="254777F4" w:rsidRPr="00C426E8">
        <w:rPr>
          <w:i/>
        </w:rPr>
        <w:t>e</w:t>
      </w:r>
      <w:r w:rsidR="5B88398A" w:rsidRPr="00C426E8">
        <w:rPr>
          <w:i/>
        </w:rPr>
        <w:t xml:space="preserve"> </w:t>
      </w:r>
      <w:r w:rsidRPr="00C426E8">
        <w:rPr>
          <w:i/>
        </w:rPr>
        <w:t>to meet 3</w:t>
      </w:r>
      <w:r w:rsidRPr="00C426E8">
        <w:rPr>
          <w:i/>
          <w:vertAlign w:val="superscript"/>
        </w:rPr>
        <w:t>rd</w:t>
      </w:r>
      <w:r w:rsidRPr="00C426E8">
        <w:rPr>
          <w:i/>
        </w:rPr>
        <w:t xml:space="preserve"> Thursday</w:t>
      </w:r>
      <w:r w:rsidR="00E47A86" w:rsidRPr="00C426E8">
        <w:rPr>
          <w:i/>
        </w:rPr>
        <w:t xml:space="preserve"> of January and February,</w:t>
      </w:r>
      <w:r w:rsidRPr="00C426E8">
        <w:rPr>
          <w:i/>
        </w:rPr>
        <w:t xml:space="preserve"> and quarterly thereafter beginning in April. </w:t>
      </w:r>
      <w:r w:rsidR="2B29DC36" w:rsidRPr="00C426E8">
        <w:rPr>
          <w:i/>
        </w:rPr>
        <w:t xml:space="preserve">Per </w:t>
      </w:r>
      <w:r w:rsidRPr="00C426E8">
        <w:rPr>
          <w:i/>
        </w:rPr>
        <w:t xml:space="preserve">the ILA, required to set meeting at last </w:t>
      </w:r>
      <w:r w:rsidRPr="00C426E8">
        <w:rPr>
          <w:i/>
        </w:rPr>
        <w:lastRenderedPageBreak/>
        <w:t>meeting of year</w:t>
      </w:r>
      <w:r w:rsidR="00C426E8" w:rsidRPr="00C426E8">
        <w:rPr>
          <w:i/>
        </w:rPr>
        <w:t>. Since the December meeting is cancelled, current meeting will be the last of 2020.</w:t>
      </w:r>
      <w:r w:rsidR="4ABD4746" w:rsidRPr="00C426E8">
        <w:rPr>
          <w:i/>
        </w:rPr>
        <w:t xml:space="preserve"> </w:t>
      </w:r>
      <w:r w:rsidR="00C426E8" w:rsidRPr="00C426E8">
        <w:rPr>
          <w:b/>
          <w:bCs/>
          <w:i/>
        </w:rPr>
        <w:t>Seconded</w:t>
      </w:r>
      <w:r w:rsidR="00C426E8" w:rsidRPr="00C426E8">
        <w:rPr>
          <w:i/>
        </w:rPr>
        <w:t xml:space="preserve"> </w:t>
      </w:r>
      <w:r w:rsidR="00C426E8" w:rsidRPr="00C426E8">
        <w:rPr>
          <w:b/>
          <w:i/>
        </w:rPr>
        <w:t>by Nancy Backus</w:t>
      </w:r>
      <w:r w:rsidR="00C426E8">
        <w:rPr>
          <w:i/>
        </w:rPr>
        <w:t>.</w:t>
      </w:r>
    </w:p>
    <w:p w14:paraId="2994216A" w14:textId="51DA0611" w:rsidR="18615CBB" w:rsidRPr="00C426E8" w:rsidRDefault="00817B1D" w:rsidP="004553ED">
      <w:pPr>
        <w:spacing w:after="0" w:line="240" w:lineRule="auto"/>
        <w:ind w:left="360"/>
        <w:rPr>
          <w:i/>
        </w:rPr>
      </w:pPr>
      <w:r w:rsidRPr="00817B1D">
        <w:rPr>
          <w:b/>
          <w:bCs/>
          <w:i/>
          <w:u w:val="single"/>
        </w:rPr>
        <w:t xml:space="preserve">Committee </w:t>
      </w:r>
      <w:r w:rsidR="18615CBB" w:rsidRPr="00817B1D">
        <w:rPr>
          <w:b/>
          <w:bCs/>
          <w:i/>
          <w:u w:val="single"/>
        </w:rPr>
        <w:t>Vote</w:t>
      </w:r>
      <w:r w:rsidR="18615CBB" w:rsidRPr="00C426E8">
        <w:rPr>
          <w:b/>
          <w:bCs/>
          <w:i/>
        </w:rPr>
        <w:t xml:space="preserve"> </w:t>
      </w:r>
      <w:r w:rsidR="004553ED" w:rsidRPr="00C426E8">
        <w:rPr>
          <w:b/>
          <w:bCs/>
          <w:i/>
        </w:rPr>
        <w:t>-</w:t>
      </w:r>
      <w:r w:rsidR="18615CBB" w:rsidRPr="00C426E8">
        <w:rPr>
          <w:b/>
          <w:bCs/>
          <w:i/>
        </w:rPr>
        <w:t xml:space="preserve"> </w:t>
      </w:r>
      <w:r w:rsidR="18615CBB" w:rsidRPr="00C426E8">
        <w:rPr>
          <w:i/>
        </w:rPr>
        <w:t>All in favor, Motion adopted.</w:t>
      </w:r>
    </w:p>
    <w:p w14:paraId="2837351F" w14:textId="09FEB152" w:rsidR="60699193" w:rsidRDefault="60699193" w:rsidP="60699193">
      <w:pPr>
        <w:spacing w:after="0" w:line="240" w:lineRule="auto"/>
      </w:pPr>
    </w:p>
    <w:p w14:paraId="4F88969B" w14:textId="1808A155" w:rsidR="00E47A86" w:rsidRDefault="00E47A86" w:rsidP="78020CFF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rPr>
          <w:b/>
          <w:bCs/>
        </w:rPr>
      </w:pPr>
      <w:r>
        <w:rPr>
          <w:b/>
          <w:bCs/>
        </w:rPr>
        <w:t>Roll Call</w:t>
      </w:r>
    </w:p>
    <w:p w14:paraId="1E2205C9" w14:textId="037C51ED" w:rsidR="00C426E8" w:rsidRPr="00C426E8" w:rsidRDefault="00C426E8" w:rsidP="00C426E8">
      <w:pPr>
        <w:pStyle w:val="ListParagraph"/>
        <w:tabs>
          <w:tab w:val="left" w:pos="2520"/>
        </w:tabs>
        <w:spacing w:after="0" w:line="240" w:lineRule="auto"/>
        <w:ind w:left="360"/>
        <w:rPr>
          <w:bCs/>
          <w:i/>
        </w:rPr>
      </w:pPr>
      <w:r>
        <w:rPr>
          <w:b/>
          <w:bCs/>
          <w:i/>
        </w:rPr>
        <w:t xml:space="preserve">Present: </w:t>
      </w:r>
      <w:r w:rsidRPr="00C426E8">
        <w:rPr>
          <w:bCs/>
          <w:i/>
        </w:rPr>
        <w:t>Nancy Backus, Angela Birney, Dow Constantine, Reagan Dunn, Jenny Durkan, Johnathan Hemphill, Kirk McClain, Joe McDermott, Ed Prince, Zaneta Reid.</w:t>
      </w:r>
    </w:p>
    <w:p w14:paraId="06CCA46B" w14:textId="1805F364" w:rsidR="00C426E8" w:rsidRPr="00C426E8" w:rsidRDefault="00C426E8" w:rsidP="00C426E8">
      <w:pPr>
        <w:pStyle w:val="ListParagraph"/>
        <w:tabs>
          <w:tab w:val="left" w:pos="2520"/>
        </w:tabs>
        <w:spacing w:after="0" w:line="240" w:lineRule="auto"/>
        <w:ind w:left="360"/>
        <w:rPr>
          <w:b/>
          <w:bCs/>
        </w:rPr>
      </w:pPr>
      <w:r>
        <w:rPr>
          <w:b/>
          <w:bCs/>
          <w:i/>
        </w:rPr>
        <w:t xml:space="preserve">Absent: </w:t>
      </w:r>
      <w:r w:rsidRPr="00C426E8">
        <w:rPr>
          <w:bCs/>
          <w:i/>
        </w:rPr>
        <w:t>Lorena Gonzalez, Andrew Lewis.</w:t>
      </w:r>
    </w:p>
    <w:p w14:paraId="306E8DBB" w14:textId="77777777" w:rsidR="00E47A86" w:rsidRDefault="00E47A86" w:rsidP="00E47A86">
      <w:pPr>
        <w:pStyle w:val="ListParagraph"/>
        <w:tabs>
          <w:tab w:val="left" w:pos="2520"/>
        </w:tabs>
        <w:spacing w:after="0" w:line="240" w:lineRule="auto"/>
        <w:ind w:left="360"/>
        <w:rPr>
          <w:b/>
          <w:bCs/>
        </w:rPr>
      </w:pPr>
    </w:p>
    <w:p w14:paraId="0EC363E6" w14:textId="1459AE83" w:rsidR="00954639" w:rsidRPr="00954639" w:rsidRDefault="00954639" w:rsidP="78020CFF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rPr>
          <w:b/>
          <w:bCs/>
        </w:rPr>
      </w:pPr>
      <w:r w:rsidRPr="78020CFF">
        <w:rPr>
          <w:b/>
          <w:bCs/>
        </w:rPr>
        <w:t>Racial Equity Session De-Brief &amp; Next Steps</w:t>
      </w:r>
    </w:p>
    <w:p w14:paraId="1D66D899" w14:textId="09E1985A" w:rsidR="00C426E8" w:rsidRDefault="00C426E8" w:rsidP="00C426E8">
      <w:pPr>
        <w:spacing w:after="0" w:line="240" w:lineRule="auto"/>
        <w:ind w:firstLine="360"/>
        <w:rPr>
          <w:i/>
        </w:rPr>
      </w:pPr>
      <w:r>
        <w:rPr>
          <w:i/>
        </w:rPr>
        <w:t>Johnathan Hemphill led discussion among Members.</w:t>
      </w:r>
    </w:p>
    <w:p w14:paraId="0F9BC176" w14:textId="77777777" w:rsidR="001256F7" w:rsidRDefault="001256F7" w:rsidP="00C426E8">
      <w:pPr>
        <w:spacing w:after="0" w:line="240" w:lineRule="auto"/>
        <w:ind w:firstLine="360"/>
        <w:rPr>
          <w:i/>
        </w:rPr>
      </w:pPr>
    </w:p>
    <w:p w14:paraId="142A325A" w14:textId="473677B9" w:rsidR="7EE3A3D3" w:rsidRPr="00C426E8" w:rsidRDefault="00417F0B" w:rsidP="00C426E8">
      <w:pPr>
        <w:spacing w:after="0" w:line="240" w:lineRule="auto"/>
        <w:ind w:firstLine="360"/>
        <w:rPr>
          <w:b/>
          <w:bCs/>
          <w:i/>
        </w:rPr>
      </w:pPr>
      <w:r w:rsidRPr="00C426E8">
        <w:rPr>
          <w:i/>
        </w:rPr>
        <w:t>No action taken</w:t>
      </w:r>
      <w:r w:rsidR="00C426E8">
        <w:rPr>
          <w:i/>
        </w:rPr>
        <w:t>.</w:t>
      </w:r>
    </w:p>
    <w:p w14:paraId="7DA00AEA" w14:textId="77777777" w:rsidR="00DF5C84" w:rsidRPr="00DF5C84" w:rsidRDefault="00DF5C84" w:rsidP="00DF5C84">
      <w:pPr>
        <w:tabs>
          <w:tab w:val="left" w:pos="2520"/>
        </w:tabs>
        <w:spacing w:after="0" w:line="240" w:lineRule="auto"/>
        <w:rPr>
          <w:rFonts w:cstheme="minorHAnsi"/>
          <w:b/>
        </w:rPr>
      </w:pPr>
    </w:p>
    <w:p w14:paraId="03BDEC4A" w14:textId="67D524F8" w:rsidR="00903AC9" w:rsidRPr="00903AC9" w:rsidRDefault="00903AC9" w:rsidP="00903AC9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rPr>
          <w:rFonts w:cstheme="minorHAnsi"/>
          <w:b/>
        </w:rPr>
      </w:pPr>
      <w:r w:rsidRPr="00903AC9">
        <w:rPr>
          <w:rFonts w:cstheme="minorHAnsi"/>
          <w:b/>
        </w:rPr>
        <w:t>Staff Update on CEO Hiring Process, Q &amp; A with The Hawkins Co.</w:t>
      </w:r>
    </w:p>
    <w:p w14:paraId="281E7BF2" w14:textId="01FB3480" w:rsidR="00903AC9" w:rsidRPr="00903AC9" w:rsidRDefault="00903AC9" w:rsidP="00903AC9">
      <w:pPr>
        <w:pStyle w:val="ListParagraph"/>
        <w:numPr>
          <w:ilvl w:val="0"/>
          <w:numId w:val="29"/>
        </w:numPr>
        <w:tabs>
          <w:tab w:val="left" w:pos="2520"/>
        </w:tabs>
        <w:spacing w:after="0" w:line="240" w:lineRule="auto"/>
        <w:rPr>
          <w:rFonts w:cstheme="minorHAnsi"/>
        </w:rPr>
      </w:pPr>
      <w:r w:rsidRPr="00903AC9">
        <w:rPr>
          <w:rFonts w:cstheme="minorHAnsi"/>
        </w:rPr>
        <w:t xml:space="preserve">Briefing by Leo Flor, King County and </w:t>
      </w:r>
      <w:r w:rsidR="00AF79C9">
        <w:rPr>
          <w:rFonts w:cstheme="minorHAnsi"/>
        </w:rPr>
        <w:t>Christine Boulware and Brett Byers,</w:t>
      </w:r>
      <w:r w:rsidRPr="00903AC9">
        <w:rPr>
          <w:rFonts w:cstheme="minorHAnsi"/>
        </w:rPr>
        <w:t xml:space="preserve"> </w:t>
      </w:r>
      <w:r w:rsidR="00AF79C9">
        <w:rPr>
          <w:rFonts w:cstheme="minorHAnsi"/>
        </w:rPr>
        <w:t xml:space="preserve">The </w:t>
      </w:r>
      <w:r w:rsidRPr="00903AC9">
        <w:rPr>
          <w:rFonts w:cstheme="minorHAnsi"/>
        </w:rPr>
        <w:t>Hawkins Company</w:t>
      </w:r>
      <w:r w:rsidR="00AF79C9">
        <w:rPr>
          <w:rFonts w:cstheme="minorHAnsi"/>
        </w:rPr>
        <w:t>.</w:t>
      </w:r>
    </w:p>
    <w:p w14:paraId="3CB848E3" w14:textId="4A05B837" w:rsidR="43E7EF0B" w:rsidRDefault="007C545B" w:rsidP="60699193">
      <w:pPr>
        <w:pStyle w:val="ListParagraph"/>
        <w:numPr>
          <w:ilvl w:val="1"/>
          <w:numId w:val="29"/>
        </w:numPr>
        <w:spacing w:after="0" w:line="240" w:lineRule="auto"/>
        <w:rPr>
          <w:rFonts w:eastAsiaTheme="minorEastAsia"/>
          <w:i/>
          <w:iCs/>
        </w:rPr>
      </w:pPr>
      <w:r>
        <w:rPr>
          <w:i/>
          <w:iCs/>
        </w:rPr>
        <w:t>Hawkins Company update</w:t>
      </w:r>
      <w:r w:rsidR="43E7EF0B" w:rsidRPr="60699193">
        <w:rPr>
          <w:i/>
          <w:iCs/>
        </w:rPr>
        <w:t>:</w:t>
      </w:r>
    </w:p>
    <w:p w14:paraId="6DDFEC9A" w14:textId="45B687FC" w:rsidR="43E7EF0B" w:rsidRDefault="43E7EF0B" w:rsidP="60699193">
      <w:pPr>
        <w:pStyle w:val="ListParagraph"/>
        <w:numPr>
          <w:ilvl w:val="2"/>
          <w:numId w:val="29"/>
        </w:numPr>
        <w:spacing w:after="0" w:line="240" w:lineRule="auto"/>
        <w:rPr>
          <w:i/>
          <w:iCs/>
        </w:rPr>
      </w:pPr>
      <w:r w:rsidRPr="60699193">
        <w:rPr>
          <w:i/>
          <w:iCs/>
        </w:rPr>
        <w:t>Working hard, most recently with Evaluation Committee. Process is important, in alignment with ILA, balance</w:t>
      </w:r>
      <w:r w:rsidR="00AF79C9">
        <w:rPr>
          <w:i/>
          <w:iCs/>
        </w:rPr>
        <w:t>s</w:t>
      </w:r>
      <w:r w:rsidRPr="60699193">
        <w:rPr>
          <w:i/>
          <w:iCs/>
        </w:rPr>
        <w:t xml:space="preserve"> needs and practices of EC, IB and GC. IB has adopted a plan for interviewing</w:t>
      </w:r>
      <w:r w:rsidR="007E7AE8">
        <w:rPr>
          <w:i/>
          <w:iCs/>
        </w:rPr>
        <w:t xml:space="preserve"> that</w:t>
      </w:r>
      <w:r w:rsidR="0A327350" w:rsidRPr="60699193">
        <w:rPr>
          <w:i/>
          <w:iCs/>
        </w:rPr>
        <w:t xml:space="preserve"> indicates a substantial role for GC</w:t>
      </w:r>
      <w:r w:rsidR="007E7AE8">
        <w:rPr>
          <w:i/>
          <w:iCs/>
        </w:rPr>
        <w:t xml:space="preserve"> participation.</w:t>
      </w:r>
    </w:p>
    <w:p w14:paraId="5DD9F2DC" w14:textId="63315B3F" w:rsidR="0A327350" w:rsidRPr="007E7AE8" w:rsidRDefault="007E7AE8" w:rsidP="00AD53CD">
      <w:pPr>
        <w:pStyle w:val="ListParagraph"/>
        <w:numPr>
          <w:ilvl w:val="3"/>
          <w:numId w:val="29"/>
        </w:numPr>
        <w:spacing w:after="0" w:line="240" w:lineRule="auto"/>
        <w:rPr>
          <w:i/>
          <w:iCs/>
        </w:rPr>
      </w:pPr>
      <w:r w:rsidRPr="007E7AE8">
        <w:rPr>
          <w:i/>
          <w:iCs/>
        </w:rPr>
        <w:t xml:space="preserve">Evaluation Committee </w:t>
      </w:r>
      <w:r>
        <w:rPr>
          <w:i/>
          <w:iCs/>
        </w:rPr>
        <w:t>t</w:t>
      </w:r>
      <w:r w:rsidR="0A327350" w:rsidRPr="007E7AE8">
        <w:rPr>
          <w:i/>
          <w:iCs/>
        </w:rPr>
        <w:t>ake</w:t>
      </w:r>
      <w:r>
        <w:rPr>
          <w:i/>
          <w:iCs/>
        </w:rPr>
        <w:t>s</w:t>
      </w:r>
      <w:r w:rsidR="0A327350" w:rsidRPr="007E7AE8">
        <w:rPr>
          <w:i/>
          <w:iCs/>
        </w:rPr>
        <w:t xml:space="preserve"> responsibility for developing position profile, review</w:t>
      </w:r>
      <w:r>
        <w:rPr>
          <w:i/>
          <w:iCs/>
        </w:rPr>
        <w:t>ing</w:t>
      </w:r>
      <w:r w:rsidR="0A327350" w:rsidRPr="007E7AE8">
        <w:rPr>
          <w:i/>
          <w:iCs/>
        </w:rPr>
        <w:t xml:space="preserve"> initial resumes</w:t>
      </w:r>
      <w:r w:rsidR="66C13E4A" w:rsidRPr="007E7AE8">
        <w:rPr>
          <w:i/>
          <w:iCs/>
        </w:rPr>
        <w:t>.</w:t>
      </w:r>
    </w:p>
    <w:p w14:paraId="57BAA555" w14:textId="59B33EDA" w:rsidR="0A327350" w:rsidRDefault="007E7AE8" w:rsidP="007E7AE8">
      <w:pPr>
        <w:pStyle w:val="ListParagraph"/>
        <w:numPr>
          <w:ilvl w:val="3"/>
          <w:numId w:val="29"/>
        </w:numPr>
        <w:spacing w:after="0" w:line="240" w:lineRule="auto"/>
        <w:rPr>
          <w:i/>
          <w:iCs/>
        </w:rPr>
      </w:pPr>
      <w:r>
        <w:rPr>
          <w:i/>
          <w:iCs/>
        </w:rPr>
        <w:t>Hawkins a</w:t>
      </w:r>
      <w:r w:rsidR="0A327350" w:rsidRPr="43DB3D7C">
        <w:rPr>
          <w:i/>
          <w:iCs/>
        </w:rPr>
        <w:t>sked Eval</w:t>
      </w:r>
      <w:r w:rsidR="64C7CE67" w:rsidRPr="43DB3D7C">
        <w:rPr>
          <w:i/>
          <w:iCs/>
        </w:rPr>
        <w:t xml:space="preserve">uation </w:t>
      </w:r>
      <w:r w:rsidR="0A327350" w:rsidRPr="43DB3D7C">
        <w:rPr>
          <w:i/>
          <w:iCs/>
        </w:rPr>
        <w:t xml:space="preserve">Committee to divide into </w:t>
      </w:r>
      <w:r>
        <w:rPr>
          <w:i/>
          <w:iCs/>
        </w:rPr>
        <w:t xml:space="preserve">two </w:t>
      </w:r>
      <w:r w:rsidR="0A327350" w:rsidRPr="43DB3D7C">
        <w:rPr>
          <w:i/>
          <w:iCs/>
        </w:rPr>
        <w:t>sub groups</w:t>
      </w:r>
      <w:r>
        <w:rPr>
          <w:i/>
          <w:iCs/>
        </w:rPr>
        <w:t>. The first is responsible for the review of the position profile, the second subgroup responsible for developing the resume s</w:t>
      </w:r>
      <w:r w:rsidR="0A327350" w:rsidRPr="60699193">
        <w:rPr>
          <w:i/>
          <w:iCs/>
        </w:rPr>
        <w:t>creening criteria.</w:t>
      </w:r>
      <w:r>
        <w:rPr>
          <w:i/>
          <w:iCs/>
        </w:rPr>
        <w:t xml:space="preserve"> Both the position profile and screening criteria has been approved.</w:t>
      </w:r>
    </w:p>
    <w:p w14:paraId="6B5537C9" w14:textId="77777777" w:rsidR="007E7AE8" w:rsidRDefault="007E7AE8" w:rsidP="60699193">
      <w:pPr>
        <w:pStyle w:val="ListParagraph"/>
        <w:numPr>
          <w:ilvl w:val="3"/>
          <w:numId w:val="29"/>
        </w:numPr>
        <w:spacing w:after="0" w:line="240" w:lineRule="auto"/>
        <w:rPr>
          <w:i/>
          <w:iCs/>
        </w:rPr>
      </w:pPr>
      <w:r>
        <w:rPr>
          <w:i/>
          <w:iCs/>
        </w:rPr>
        <w:t>Phase 1 of search is the creation and approval of the position profile. This is now complete.</w:t>
      </w:r>
    </w:p>
    <w:p w14:paraId="363D2B1D" w14:textId="0562EA1E" w:rsidR="0A327350" w:rsidRDefault="007E7AE8" w:rsidP="60699193">
      <w:pPr>
        <w:pStyle w:val="ListParagraph"/>
        <w:numPr>
          <w:ilvl w:val="3"/>
          <w:numId w:val="29"/>
        </w:numPr>
        <w:spacing w:after="0" w:line="240" w:lineRule="auto"/>
        <w:rPr>
          <w:i/>
          <w:iCs/>
        </w:rPr>
      </w:pPr>
      <w:r>
        <w:rPr>
          <w:i/>
          <w:iCs/>
        </w:rPr>
        <w:t>Phase 2 is to review resumes using the screening criteria, with the g</w:t>
      </w:r>
      <w:r w:rsidR="0A327350" w:rsidRPr="60699193">
        <w:rPr>
          <w:i/>
          <w:iCs/>
        </w:rPr>
        <w:t>oal to identify 5-8 initial candidates</w:t>
      </w:r>
      <w:r>
        <w:rPr>
          <w:i/>
          <w:iCs/>
        </w:rPr>
        <w:t xml:space="preserve"> to be interviewed, including the commitment </w:t>
      </w:r>
      <w:r w:rsidR="0A327350" w:rsidRPr="60699193">
        <w:rPr>
          <w:i/>
          <w:iCs/>
        </w:rPr>
        <w:t>to center LEC experience in this process.</w:t>
      </w:r>
    </w:p>
    <w:p w14:paraId="3EBC3B45" w14:textId="4A8C10C5" w:rsidR="007E7AE8" w:rsidRDefault="007E7AE8" w:rsidP="60699193">
      <w:pPr>
        <w:pStyle w:val="ListParagraph"/>
        <w:numPr>
          <w:ilvl w:val="3"/>
          <w:numId w:val="29"/>
        </w:numPr>
        <w:spacing w:after="0" w:line="240" w:lineRule="auto"/>
        <w:rPr>
          <w:i/>
          <w:iCs/>
        </w:rPr>
      </w:pPr>
      <w:r>
        <w:rPr>
          <w:i/>
          <w:iCs/>
        </w:rPr>
        <w:t>After the screening, the search process to continue as follows:</w:t>
      </w:r>
    </w:p>
    <w:p w14:paraId="61C20576" w14:textId="7EE1C8B6" w:rsidR="0A327350" w:rsidRDefault="0A327350" w:rsidP="60699193">
      <w:pPr>
        <w:pStyle w:val="ListParagraph"/>
        <w:numPr>
          <w:ilvl w:val="4"/>
          <w:numId w:val="29"/>
        </w:numPr>
        <w:spacing w:after="0" w:line="240" w:lineRule="auto"/>
        <w:rPr>
          <w:i/>
          <w:iCs/>
        </w:rPr>
      </w:pPr>
      <w:r w:rsidRPr="60699193">
        <w:rPr>
          <w:i/>
          <w:iCs/>
        </w:rPr>
        <w:t xml:space="preserve">IB will interview first round of </w:t>
      </w:r>
      <w:r w:rsidR="002546F3">
        <w:rPr>
          <w:i/>
          <w:iCs/>
        </w:rPr>
        <w:t xml:space="preserve">5-8 </w:t>
      </w:r>
      <w:r w:rsidRPr="60699193">
        <w:rPr>
          <w:i/>
          <w:iCs/>
        </w:rPr>
        <w:t>candidates. IB will decide semi-finalists, no more than 3.</w:t>
      </w:r>
    </w:p>
    <w:p w14:paraId="5E6FA7DF" w14:textId="47B2C30F" w:rsidR="0A327350" w:rsidRDefault="0A327350" w:rsidP="43DB3D7C">
      <w:pPr>
        <w:pStyle w:val="ListParagraph"/>
        <w:numPr>
          <w:ilvl w:val="4"/>
          <w:numId w:val="29"/>
        </w:numPr>
        <w:spacing w:after="0" w:line="240" w:lineRule="auto"/>
        <w:rPr>
          <w:i/>
          <w:iCs/>
        </w:rPr>
      </w:pPr>
      <w:r w:rsidRPr="43DB3D7C">
        <w:rPr>
          <w:i/>
          <w:iCs/>
        </w:rPr>
        <w:t>LEC will have opportunity to mee</w:t>
      </w:r>
      <w:r w:rsidR="1DC78D25" w:rsidRPr="43DB3D7C">
        <w:rPr>
          <w:i/>
          <w:iCs/>
        </w:rPr>
        <w:t>t</w:t>
      </w:r>
      <w:r w:rsidRPr="43DB3D7C">
        <w:rPr>
          <w:i/>
          <w:iCs/>
        </w:rPr>
        <w:t xml:space="preserve"> with these </w:t>
      </w:r>
      <w:r w:rsidR="006F79AA">
        <w:rPr>
          <w:i/>
          <w:iCs/>
        </w:rPr>
        <w:t>1-</w:t>
      </w:r>
      <w:r w:rsidRPr="43DB3D7C">
        <w:rPr>
          <w:i/>
          <w:iCs/>
        </w:rPr>
        <w:t>3 candidates with the goal for LEC to report back to IB</w:t>
      </w:r>
      <w:r w:rsidR="006F79AA">
        <w:rPr>
          <w:i/>
          <w:iCs/>
        </w:rPr>
        <w:t xml:space="preserve"> their thoughts.</w:t>
      </w:r>
    </w:p>
    <w:p w14:paraId="36A7EB25" w14:textId="6213B5D0" w:rsidR="0A327350" w:rsidRDefault="0A327350" w:rsidP="60699193">
      <w:pPr>
        <w:pStyle w:val="ListParagraph"/>
        <w:numPr>
          <w:ilvl w:val="4"/>
          <w:numId w:val="29"/>
        </w:numPr>
        <w:spacing w:after="0" w:line="240" w:lineRule="auto"/>
        <w:rPr>
          <w:i/>
          <w:iCs/>
        </w:rPr>
      </w:pPr>
      <w:r w:rsidRPr="60699193">
        <w:rPr>
          <w:i/>
          <w:iCs/>
        </w:rPr>
        <w:t xml:space="preserve">IB will then invite GC to join them in interviewing </w:t>
      </w:r>
      <w:r w:rsidR="008E2E0B">
        <w:rPr>
          <w:i/>
          <w:iCs/>
        </w:rPr>
        <w:t>the 1-</w:t>
      </w:r>
      <w:proofErr w:type="gramStart"/>
      <w:r w:rsidRPr="60699193">
        <w:rPr>
          <w:i/>
          <w:iCs/>
        </w:rPr>
        <w:t>3  candidates</w:t>
      </w:r>
      <w:proofErr w:type="gramEnd"/>
      <w:r w:rsidRPr="60699193">
        <w:rPr>
          <w:i/>
          <w:iCs/>
        </w:rPr>
        <w:t xml:space="preserve">, at the same time in executive session.  </w:t>
      </w:r>
    </w:p>
    <w:p w14:paraId="46930DC4" w14:textId="77F9295C" w:rsidR="0A327350" w:rsidRDefault="0A327350" w:rsidP="60699193">
      <w:pPr>
        <w:pStyle w:val="ListParagraph"/>
        <w:numPr>
          <w:ilvl w:val="4"/>
          <w:numId w:val="29"/>
        </w:numPr>
        <w:spacing w:after="0" w:line="240" w:lineRule="auto"/>
        <w:rPr>
          <w:i/>
          <w:iCs/>
        </w:rPr>
      </w:pPr>
      <w:r w:rsidRPr="60699193">
        <w:rPr>
          <w:i/>
          <w:iCs/>
        </w:rPr>
        <w:t xml:space="preserve">At conclusion of joint exec session, the GC will then share their thoughts about 3 </w:t>
      </w:r>
      <w:r w:rsidR="005656AB">
        <w:rPr>
          <w:i/>
          <w:iCs/>
        </w:rPr>
        <w:t>semi-</w:t>
      </w:r>
      <w:bookmarkStart w:id="0" w:name="_GoBack"/>
      <w:bookmarkEnd w:id="0"/>
      <w:r w:rsidRPr="60699193">
        <w:rPr>
          <w:i/>
          <w:iCs/>
        </w:rPr>
        <w:t xml:space="preserve">finalists with IB then GC will exit.  </w:t>
      </w:r>
    </w:p>
    <w:p w14:paraId="4DC95FBE" w14:textId="4C4BB8D0" w:rsidR="0A327350" w:rsidRDefault="0A327350" w:rsidP="60699193">
      <w:pPr>
        <w:pStyle w:val="ListParagraph"/>
        <w:numPr>
          <w:ilvl w:val="4"/>
          <w:numId w:val="29"/>
        </w:numPr>
        <w:spacing w:after="0" w:line="240" w:lineRule="auto"/>
        <w:rPr>
          <w:i/>
          <w:iCs/>
        </w:rPr>
      </w:pPr>
      <w:r w:rsidRPr="60699193">
        <w:rPr>
          <w:i/>
          <w:iCs/>
        </w:rPr>
        <w:t>IB will then determine who they would like to recommend as a single finalist to GC for confirmation.</w:t>
      </w:r>
    </w:p>
    <w:p w14:paraId="323790FB" w14:textId="5F794AE4" w:rsidR="0A327350" w:rsidRDefault="0A327350" w:rsidP="60699193">
      <w:pPr>
        <w:pStyle w:val="ListParagraph"/>
        <w:numPr>
          <w:ilvl w:val="4"/>
          <w:numId w:val="29"/>
        </w:numPr>
        <w:spacing w:after="0" w:line="240" w:lineRule="auto"/>
        <w:rPr>
          <w:i/>
          <w:iCs/>
        </w:rPr>
      </w:pPr>
      <w:r w:rsidRPr="60699193">
        <w:rPr>
          <w:i/>
          <w:iCs/>
        </w:rPr>
        <w:t>This process was voted and adopted by the Implementation Board.</w:t>
      </w:r>
    </w:p>
    <w:p w14:paraId="2406AD0E" w14:textId="2AF9F1E6" w:rsidR="0A327350" w:rsidRDefault="0A327350" w:rsidP="43DB3D7C">
      <w:pPr>
        <w:pStyle w:val="ListParagraph"/>
        <w:numPr>
          <w:ilvl w:val="4"/>
          <w:numId w:val="29"/>
        </w:numPr>
        <w:spacing w:after="0" w:line="240" w:lineRule="auto"/>
        <w:rPr>
          <w:i/>
          <w:iCs/>
        </w:rPr>
      </w:pPr>
      <w:r w:rsidRPr="43DB3D7C">
        <w:rPr>
          <w:i/>
          <w:iCs/>
        </w:rPr>
        <w:lastRenderedPageBreak/>
        <w:t>IB Co</w:t>
      </w:r>
      <w:r w:rsidR="00AF79C9">
        <w:rPr>
          <w:i/>
          <w:iCs/>
        </w:rPr>
        <w:t>-C</w:t>
      </w:r>
      <w:r w:rsidRPr="43DB3D7C">
        <w:rPr>
          <w:i/>
          <w:iCs/>
        </w:rPr>
        <w:t>hairs will assume Hawkins</w:t>
      </w:r>
      <w:r w:rsidR="199A2A9A" w:rsidRPr="43DB3D7C">
        <w:rPr>
          <w:i/>
          <w:iCs/>
        </w:rPr>
        <w:t>’</w:t>
      </w:r>
      <w:r w:rsidRPr="43DB3D7C">
        <w:rPr>
          <w:i/>
          <w:iCs/>
        </w:rPr>
        <w:t xml:space="preserve"> role in terms of reporting to the GC going forward.</w:t>
      </w:r>
    </w:p>
    <w:p w14:paraId="51DE16A6" w14:textId="77777777" w:rsidR="00AF79C9" w:rsidRDefault="00AF79C9" w:rsidP="00AF79C9">
      <w:pPr>
        <w:spacing w:after="0" w:line="240" w:lineRule="auto"/>
        <w:rPr>
          <w:i/>
        </w:rPr>
      </w:pPr>
    </w:p>
    <w:p w14:paraId="0F64559D" w14:textId="7CEDBB46" w:rsidR="60699193" w:rsidRPr="00AF79C9" w:rsidRDefault="0013037F" w:rsidP="00AF79C9">
      <w:pPr>
        <w:spacing w:after="0" w:line="240" w:lineRule="auto"/>
        <w:ind w:firstLine="720"/>
        <w:rPr>
          <w:i/>
          <w:iCs/>
        </w:rPr>
      </w:pPr>
      <w:r w:rsidRPr="00AF79C9">
        <w:rPr>
          <w:i/>
        </w:rPr>
        <w:t xml:space="preserve">No </w:t>
      </w:r>
      <w:r w:rsidR="001256F7">
        <w:rPr>
          <w:i/>
        </w:rPr>
        <w:t>a</w:t>
      </w:r>
      <w:r w:rsidRPr="00AF79C9">
        <w:rPr>
          <w:i/>
        </w:rPr>
        <w:t xml:space="preserve">ction </w:t>
      </w:r>
      <w:r w:rsidR="00AF79C9" w:rsidRPr="00AF79C9">
        <w:rPr>
          <w:i/>
        </w:rPr>
        <w:t>t</w:t>
      </w:r>
      <w:r w:rsidRPr="00AF79C9">
        <w:rPr>
          <w:i/>
        </w:rPr>
        <w:t>aken</w:t>
      </w:r>
      <w:r w:rsidR="00AF79C9" w:rsidRPr="00AF79C9">
        <w:rPr>
          <w:i/>
        </w:rPr>
        <w:t>.</w:t>
      </w:r>
    </w:p>
    <w:p w14:paraId="101D7477" w14:textId="77777777" w:rsidR="00A902F8" w:rsidRPr="00A902F8" w:rsidRDefault="00A902F8" w:rsidP="00A902F8">
      <w:pPr>
        <w:pStyle w:val="ListParagraph"/>
        <w:tabs>
          <w:tab w:val="left" w:pos="2520"/>
        </w:tabs>
        <w:spacing w:after="0" w:line="240" w:lineRule="auto"/>
        <w:rPr>
          <w:rFonts w:cstheme="minorHAnsi"/>
        </w:rPr>
      </w:pPr>
    </w:p>
    <w:p w14:paraId="4679074F" w14:textId="0CE9A641" w:rsidR="00A902F8" w:rsidRPr="00AF79C9" w:rsidRDefault="00A902F8" w:rsidP="60699193">
      <w:pPr>
        <w:spacing w:after="0" w:line="240" w:lineRule="auto"/>
        <w:rPr>
          <w:b/>
          <w:i/>
          <w:iCs/>
        </w:rPr>
      </w:pPr>
      <w:r w:rsidRPr="00AF79C9">
        <w:rPr>
          <w:b/>
          <w:i/>
          <w:iCs/>
        </w:rPr>
        <w:t xml:space="preserve">Next meeting </w:t>
      </w:r>
      <w:r w:rsidR="05A57F36" w:rsidRPr="00AF79C9">
        <w:rPr>
          <w:b/>
          <w:i/>
          <w:iCs/>
        </w:rPr>
        <w:t>January</w:t>
      </w:r>
      <w:r w:rsidR="77206923" w:rsidRPr="00AF79C9">
        <w:rPr>
          <w:b/>
          <w:i/>
          <w:iCs/>
        </w:rPr>
        <w:t xml:space="preserve"> 21, 2021.</w:t>
      </w:r>
    </w:p>
    <w:p w14:paraId="2C1A3505" w14:textId="5017B55F" w:rsidR="00A902F8" w:rsidRPr="00AF79C9" w:rsidRDefault="00A902F8" w:rsidP="00A902F8">
      <w:pPr>
        <w:spacing w:after="0" w:line="240" w:lineRule="auto"/>
        <w:rPr>
          <w:b/>
          <w:i/>
          <w:iCs/>
        </w:rPr>
      </w:pPr>
      <w:r w:rsidRPr="00AF79C9">
        <w:rPr>
          <w:b/>
          <w:i/>
          <w:iCs/>
        </w:rPr>
        <w:t>Adjourned.</w:t>
      </w:r>
    </w:p>
    <w:sectPr w:rsidR="00A902F8" w:rsidRPr="00AF79C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FED5" w14:textId="77777777" w:rsidR="00120C2D" w:rsidRDefault="00120C2D" w:rsidP="006F182F">
      <w:pPr>
        <w:spacing w:after="0" w:line="240" w:lineRule="auto"/>
      </w:pPr>
      <w:r>
        <w:separator/>
      </w:r>
    </w:p>
  </w:endnote>
  <w:endnote w:type="continuationSeparator" w:id="0">
    <w:p w14:paraId="37E8E550" w14:textId="77777777" w:rsidR="00120C2D" w:rsidRDefault="00120C2D" w:rsidP="006F182F">
      <w:pPr>
        <w:spacing w:after="0" w:line="240" w:lineRule="auto"/>
      </w:pPr>
      <w:r>
        <w:continuationSeparator/>
      </w:r>
    </w:p>
  </w:endnote>
  <w:endnote w:type="continuationNotice" w:id="1">
    <w:p w14:paraId="5544D652" w14:textId="77777777" w:rsidR="00120C2D" w:rsidRDefault="00120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ECDB" w14:textId="77777777" w:rsidR="00120C2D" w:rsidRDefault="00120C2D" w:rsidP="006F182F">
      <w:pPr>
        <w:spacing w:after="0" w:line="240" w:lineRule="auto"/>
      </w:pPr>
      <w:r>
        <w:separator/>
      </w:r>
    </w:p>
  </w:footnote>
  <w:footnote w:type="continuationSeparator" w:id="0">
    <w:p w14:paraId="3EDFF5B1" w14:textId="77777777" w:rsidR="00120C2D" w:rsidRDefault="00120C2D" w:rsidP="006F182F">
      <w:pPr>
        <w:spacing w:after="0" w:line="240" w:lineRule="auto"/>
      </w:pPr>
      <w:r>
        <w:continuationSeparator/>
      </w:r>
    </w:p>
  </w:footnote>
  <w:footnote w:type="continuationNotice" w:id="1">
    <w:p w14:paraId="4F6FC9BC" w14:textId="77777777" w:rsidR="00120C2D" w:rsidRDefault="00120C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9DE6" w14:textId="77777777" w:rsidR="00E051CC" w:rsidRPr="00327A66" w:rsidRDefault="00120C2D" w:rsidP="00E051CC">
    <w:pPr>
      <w:pStyle w:val="Header"/>
      <w:jc w:val="center"/>
      <w:rPr>
        <w:rFonts w:ascii="Arial" w:hAnsi="Arial" w:cs="Arial"/>
        <w:b/>
        <w:color w:val="0070C0"/>
        <w:sz w:val="32"/>
        <w:szCs w:val="32"/>
      </w:rPr>
    </w:pPr>
    <w:sdt>
      <w:sdtPr>
        <w:rPr>
          <w:rFonts w:ascii="Arial" w:hAnsi="Arial" w:cs="Arial"/>
          <w:b/>
          <w:color w:val="0070C0"/>
          <w:sz w:val="32"/>
          <w:szCs w:val="32"/>
        </w:rPr>
        <w:id w:val="18371865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color w:val="0070C0"/>
            <w:sz w:val="32"/>
            <w:szCs w:val="32"/>
          </w:rPr>
          <w:pict w14:anchorId="72D9B7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051CC" w:rsidRPr="00327A66">
      <w:rPr>
        <w:rFonts w:ascii="Arial" w:hAnsi="Arial" w:cs="Arial"/>
        <w:b/>
        <w:color w:val="0070C0"/>
        <w:sz w:val="32"/>
        <w:szCs w:val="32"/>
      </w:rPr>
      <w:t>Governing Committee</w:t>
    </w:r>
  </w:p>
  <w:p w14:paraId="3E8830E2" w14:textId="77777777" w:rsidR="00E051CC" w:rsidRDefault="00E051CC" w:rsidP="00E051CC">
    <w:pPr>
      <w:pStyle w:val="Header"/>
      <w:jc w:val="center"/>
      <w:rPr>
        <w:rFonts w:ascii="Arial Narrow" w:hAnsi="Arial Narrow" w:cs="Arial"/>
        <w:sz w:val="32"/>
        <w:szCs w:val="32"/>
      </w:rPr>
    </w:pPr>
    <w:r w:rsidRPr="00110ACD">
      <w:rPr>
        <w:rFonts w:ascii="Arial Narrow" w:hAnsi="Arial Narrow" w:cs="Arial"/>
        <w:sz w:val="32"/>
        <w:szCs w:val="32"/>
      </w:rPr>
      <w:t>King County Regional Homelessness Authority</w:t>
    </w:r>
  </w:p>
  <w:p w14:paraId="09C82E03" w14:textId="77777777" w:rsidR="003038AA" w:rsidRPr="00110ACD" w:rsidRDefault="003038AA" w:rsidP="00E051CC">
    <w:pPr>
      <w:pStyle w:val="Header"/>
      <w:jc w:val="center"/>
      <w:rPr>
        <w:rFonts w:ascii="Arial Narrow" w:hAnsi="Arial Narrow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BD0"/>
    <w:multiLevelType w:val="hybridMultilevel"/>
    <w:tmpl w:val="C1D0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F3D"/>
    <w:multiLevelType w:val="hybridMultilevel"/>
    <w:tmpl w:val="29DC3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D3756"/>
    <w:multiLevelType w:val="hybridMultilevel"/>
    <w:tmpl w:val="62F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6060"/>
    <w:multiLevelType w:val="hybridMultilevel"/>
    <w:tmpl w:val="FEC6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3A45"/>
    <w:multiLevelType w:val="hybridMultilevel"/>
    <w:tmpl w:val="39FA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5ECA"/>
    <w:multiLevelType w:val="hybridMultilevel"/>
    <w:tmpl w:val="87C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054C"/>
    <w:multiLevelType w:val="hybridMultilevel"/>
    <w:tmpl w:val="376C7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069A"/>
    <w:multiLevelType w:val="hybridMultilevel"/>
    <w:tmpl w:val="C032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60B0"/>
    <w:multiLevelType w:val="hybridMultilevel"/>
    <w:tmpl w:val="FFFFFFFF"/>
    <w:lvl w:ilvl="0" w:tplc="FC723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C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05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0B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4F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08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0D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21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073D"/>
    <w:multiLevelType w:val="hybridMultilevel"/>
    <w:tmpl w:val="4BCAD776"/>
    <w:lvl w:ilvl="0" w:tplc="558C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B554FC"/>
    <w:multiLevelType w:val="hybridMultilevel"/>
    <w:tmpl w:val="D4B8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20B9B"/>
    <w:multiLevelType w:val="hybridMultilevel"/>
    <w:tmpl w:val="E7AAE486"/>
    <w:lvl w:ilvl="0" w:tplc="7DA2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42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0E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CB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40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65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2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6F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2F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7730D"/>
    <w:multiLevelType w:val="hybridMultilevel"/>
    <w:tmpl w:val="F9AA856E"/>
    <w:lvl w:ilvl="0" w:tplc="F58CA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78A0"/>
    <w:multiLevelType w:val="hybridMultilevel"/>
    <w:tmpl w:val="0B342718"/>
    <w:lvl w:ilvl="0" w:tplc="F58CA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615BC"/>
    <w:multiLevelType w:val="hybridMultilevel"/>
    <w:tmpl w:val="7D2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1E9"/>
    <w:multiLevelType w:val="hybridMultilevel"/>
    <w:tmpl w:val="4566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FD3"/>
    <w:multiLevelType w:val="hybridMultilevel"/>
    <w:tmpl w:val="D8B4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B76D4"/>
    <w:multiLevelType w:val="hybridMultilevel"/>
    <w:tmpl w:val="EB164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D66FE9"/>
    <w:multiLevelType w:val="hybridMultilevel"/>
    <w:tmpl w:val="4DDC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2FFA"/>
    <w:multiLevelType w:val="hybridMultilevel"/>
    <w:tmpl w:val="899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B7556"/>
    <w:multiLevelType w:val="hybridMultilevel"/>
    <w:tmpl w:val="684833E2"/>
    <w:lvl w:ilvl="0" w:tplc="558C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9B543C"/>
    <w:multiLevelType w:val="hybridMultilevel"/>
    <w:tmpl w:val="AB4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A01AC"/>
    <w:multiLevelType w:val="hybridMultilevel"/>
    <w:tmpl w:val="B17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E7003"/>
    <w:multiLevelType w:val="hybridMultilevel"/>
    <w:tmpl w:val="ED50CB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E61783"/>
    <w:multiLevelType w:val="hybridMultilevel"/>
    <w:tmpl w:val="218C6DD0"/>
    <w:lvl w:ilvl="0" w:tplc="96DA9F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D07B6"/>
    <w:multiLevelType w:val="hybridMultilevel"/>
    <w:tmpl w:val="05DABB56"/>
    <w:lvl w:ilvl="0" w:tplc="7C3CA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67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23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86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6E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6A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4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A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6F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85FEB"/>
    <w:multiLevelType w:val="hybridMultilevel"/>
    <w:tmpl w:val="2B8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F4F61"/>
    <w:multiLevelType w:val="hybridMultilevel"/>
    <w:tmpl w:val="E860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6225A"/>
    <w:multiLevelType w:val="hybridMultilevel"/>
    <w:tmpl w:val="D37E0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28"/>
  </w:num>
  <w:num w:numId="7">
    <w:abstractNumId w:val="20"/>
  </w:num>
  <w:num w:numId="8">
    <w:abstractNumId w:val="13"/>
  </w:num>
  <w:num w:numId="9">
    <w:abstractNumId w:val="4"/>
  </w:num>
  <w:num w:numId="10">
    <w:abstractNumId w:val="27"/>
  </w:num>
  <w:num w:numId="11">
    <w:abstractNumId w:val="26"/>
  </w:num>
  <w:num w:numId="12">
    <w:abstractNumId w:val="16"/>
  </w:num>
  <w:num w:numId="13">
    <w:abstractNumId w:val="21"/>
  </w:num>
  <w:num w:numId="14">
    <w:abstractNumId w:val="10"/>
  </w:num>
  <w:num w:numId="15">
    <w:abstractNumId w:val="19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 w:numId="20">
    <w:abstractNumId w:val="5"/>
  </w:num>
  <w:num w:numId="21">
    <w:abstractNumId w:val="22"/>
  </w:num>
  <w:num w:numId="22">
    <w:abstractNumId w:val="3"/>
  </w:num>
  <w:num w:numId="23">
    <w:abstractNumId w:val="24"/>
  </w:num>
  <w:num w:numId="24">
    <w:abstractNumId w:val="17"/>
  </w:num>
  <w:num w:numId="25">
    <w:abstractNumId w:val="6"/>
  </w:num>
  <w:num w:numId="26">
    <w:abstractNumId w:val="23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0A"/>
    <w:rsid w:val="00004C49"/>
    <w:rsid w:val="00005F1F"/>
    <w:rsid w:val="000153B0"/>
    <w:rsid w:val="00021FE0"/>
    <w:rsid w:val="00022289"/>
    <w:rsid w:val="000233A0"/>
    <w:rsid w:val="00027766"/>
    <w:rsid w:val="00030422"/>
    <w:rsid w:val="0003249E"/>
    <w:rsid w:val="00042204"/>
    <w:rsid w:val="00043D82"/>
    <w:rsid w:val="00046ED0"/>
    <w:rsid w:val="0005014B"/>
    <w:rsid w:val="00050553"/>
    <w:rsid w:val="000545BF"/>
    <w:rsid w:val="000565F3"/>
    <w:rsid w:val="000615BB"/>
    <w:rsid w:val="00062452"/>
    <w:rsid w:val="00065290"/>
    <w:rsid w:val="000730EB"/>
    <w:rsid w:val="00073389"/>
    <w:rsid w:val="000827B7"/>
    <w:rsid w:val="00084008"/>
    <w:rsid w:val="00092D4F"/>
    <w:rsid w:val="00094142"/>
    <w:rsid w:val="00094940"/>
    <w:rsid w:val="000974D0"/>
    <w:rsid w:val="000A0D51"/>
    <w:rsid w:val="000A2193"/>
    <w:rsid w:val="000A61C3"/>
    <w:rsid w:val="000A79A0"/>
    <w:rsid w:val="000B50B9"/>
    <w:rsid w:val="000B5868"/>
    <w:rsid w:val="000B5F3B"/>
    <w:rsid w:val="000D4DB5"/>
    <w:rsid w:val="000D79B6"/>
    <w:rsid w:val="000E1C2A"/>
    <w:rsid w:val="000E63A4"/>
    <w:rsid w:val="000F1ADC"/>
    <w:rsid w:val="000F2217"/>
    <w:rsid w:val="000F5E79"/>
    <w:rsid w:val="00100A08"/>
    <w:rsid w:val="00104F49"/>
    <w:rsid w:val="00105548"/>
    <w:rsid w:val="0010704F"/>
    <w:rsid w:val="00110DCF"/>
    <w:rsid w:val="001114F0"/>
    <w:rsid w:val="001124BA"/>
    <w:rsid w:val="00120C2D"/>
    <w:rsid w:val="00122AC7"/>
    <w:rsid w:val="001256F7"/>
    <w:rsid w:val="0013037F"/>
    <w:rsid w:val="00135D17"/>
    <w:rsid w:val="00137FF8"/>
    <w:rsid w:val="00141755"/>
    <w:rsid w:val="001433E6"/>
    <w:rsid w:val="00145B62"/>
    <w:rsid w:val="00151D18"/>
    <w:rsid w:val="0015443C"/>
    <w:rsid w:val="00154CD2"/>
    <w:rsid w:val="00156BFD"/>
    <w:rsid w:val="00160895"/>
    <w:rsid w:val="001639B2"/>
    <w:rsid w:val="001824F1"/>
    <w:rsid w:val="00183FD8"/>
    <w:rsid w:val="00184FFC"/>
    <w:rsid w:val="00187457"/>
    <w:rsid w:val="001907C4"/>
    <w:rsid w:val="00192D9D"/>
    <w:rsid w:val="00195B52"/>
    <w:rsid w:val="001A1951"/>
    <w:rsid w:val="001A1CBF"/>
    <w:rsid w:val="001A20F4"/>
    <w:rsid w:val="001A23FB"/>
    <w:rsid w:val="001A3D25"/>
    <w:rsid w:val="001A75C6"/>
    <w:rsid w:val="001B083B"/>
    <w:rsid w:val="001B0FDF"/>
    <w:rsid w:val="001B1071"/>
    <w:rsid w:val="001B6947"/>
    <w:rsid w:val="001C625C"/>
    <w:rsid w:val="001C6876"/>
    <w:rsid w:val="001D5E98"/>
    <w:rsid w:val="001E09E2"/>
    <w:rsid w:val="001E1101"/>
    <w:rsid w:val="001E19D1"/>
    <w:rsid w:val="001E230F"/>
    <w:rsid w:val="001F1FAA"/>
    <w:rsid w:val="001F57F2"/>
    <w:rsid w:val="001F5AAA"/>
    <w:rsid w:val="001F73FA"/>
    <w:rsid w:val="001F7892"/>
    <w:rsid w:val="002022EB"/>
    <w:rsid w:val="00207295"/>
    <w:rsid w:val="0021312B"/>
    <w:rsid w:val="00222BBC"/>
    <w:rsid w:val="0022720A"/>
    <w:rsid w:val="00227601"/>
    <w:rsid w:val="00227CA6"/>
    <w:rsid w:val="002319DA"/>
    <w:rsid w:val="00234BE8"/>
    <w:rsid w:val="002402D5"/>
    <w:rsid w:val="00254149"/>
    <w:rsid w:val="002546F3"/>
    <w:rsid w:val="002551E1"/>
    <w:rsid w:val="00262CA8"/>
    <w:rsid w:val="0026414E"/>
    <w:rsid w:val="00266A96"/>
    <w:rsid w:val="00274599"/>
    <w:rsid w:val="00276C48"/>
    <w:rsid w:val="0028300B"/>
    <w:rsid w:val="00286A8C"/>
    <w:rsid w:val="00290F53"/>
    <w:rsid w:val="00291BC2"/>
    <w:rsid w:val="00292CB9"/>
    <w:rsid w:val="00294CAE"/>
    <w:rsid w:val="002A0BF9"/>
    <w:rsid w:val="002B193D"/>
    <w:rsid w:val="002B3EE1"/>
    <w:rsid w:val="002B4BAC"/>
    <w:rsid w:val="002B5C90"/>
    <w:rsid w:val="002C6051"/>
    <w:rsid w:val="002C7D8F"/>
    <w:rsid w:val="002D0169"/>
    <w:rsid w:val="002D5562"/>
    <w:rsid w:val="002D62EB"/>
    <w:rsid w:val="002E4E80"/>
    <w:rsid w:val="002F3B06"/>
    <w:rsid w:val="002F4018"/>
    <w:rsid w:val="002F4E57"/>
    <w:rsid w:val="002F6D43"/>
    <w:rsid w:val="00300341"/>
    <w:rsid w:val="00302F9C"/>
    <w:rsid w:val="003038AA"/>
    <w:rsid w:val="00303932"/>
    <w:rsid w:val="00304B17"/>
    <w:rsid w:val="00307321"/>
    <w:rsid w:val="0031044C"/>
    <w:rsid w:val="00315079"/>
    <w:rsid w:val="00316D01"/>
    <w:rsid w:val="0032344F"/>
    <w:rsid w:val="00323489"/>
    <w:rsid w:val="00331DF8"/>
    <w:rsid w:val="00341602"/>
    <w:rsid w:val="003422C1"/>
    <w:rsid w:val="00355E7C"/>
    <w:rsid w:val="0036282A"/>
    <w:rsid w:val="00364FFC"/>
    <w:rsid w:val="003728E5"/>
    <w:rsid w:val="00375157"/>
    <w:rsid w:val="00383C7D"/>
    <w:rsid w:val="003936AD"/>
    <w:rsid w:val="00396E7D"/>
    <w:rsid w:val="00397F5E"/>
    <w:rsid w:val="003A60DA"/>
    <w:rsid w:val="003B084D"/>
    <w:rsid w:val="003B28B7"/>
    <w:rsid w:val="003B336F"/>
    <w:rsid w:val="003B47FF"/>
    <w:rsid w:val="003B62B2"/>
    <w:rsid w:val="003B6C46"/>
    <w:rsid w:val="003B7EFA"/>
    <w:rsid w:val="003C578B"/>
    <w:rsid w:val="003D63CC"/>
    <w:rsid w:val="003E0803"/>
    <w:rsid w:val="003E48CC"/>
    <w:rsid w:val="003E7387"/>
    <w:rsid w:val="003F1E32"/>
    <w:rsid w:val="003F230E"/>
    <w:rsid w:val="003F2B9C"/>
    <w:rsid w:val="003F5982"/>
    <w:rsid w:val="00410598"/>
    <w:rsid w:val="00415E4C"/>
    <w:rsid w:val="00417180"/>
    <w:rsid w:val="00417F0B"/>
    <w:rsid w:val="00420495"/>
    <w:rsid w:val="004226A3"/>
    <w:rsid w:val="00422AFA"/>
    <w:rsid w:val="004239F8"/>
    <w:rsid w:val="00432FDC"/>
    <w:rsid w:val="00433C48"/>
    <w:rsid w:val="004343AC"/>
    <w:rsid w:val="00436CD6"/>
    <w:rsid w:val="004417DC"/>
    <w:rsid w:val="00441B5B"/>
    <w:rsid w:val="00447D57"/>
    <w:rsid w:val="00452249"/>
    <w:rsid w:val="00453798"/>
    <w:rsid w:val="004553ED"/>
    <w:rsid w:val="00471980"/>
    <w:rsid w:val="00482F33"/>
    <w:rsid w:val="00487722"/>
    <w:rsid w:val="00490BE1"/>
    <w:rsid w:val="00491750"/>
    <w:rsid w:val="004A33A6"/>
    <w:rsid w:val="004B24CC"/>
    <w:rsid w:val="004B501E"/>
    <w:rsid w:val="004B6C41"/>
    <w:rsid w:val="004C2E27"/>
    <w:rsid w:val="004C33EB"/>
    <w:rsid w:val="004C6933"/>
    <w:rsid w:val="004D1CEA"/>
    <w:rsid w:val="004D32A2"/>
    <w:rsid w:val="004D5097"/>
    <w:rsid w:val="004D5ED8"/>
    <w:rsid w:val="004E1D88"/>
    <w:rsid w:val="004E6A99"/>
    <w:rsid w:val="004F0FD3"/>
    <w:rsid w:val="004F40D1"/>
    <w:rsid w:val="00500794"/>
    <w:rsid w:val="005013F8"/>
    <w:rsid w:val="00503033"/>
    <w:rsid w:val="00503D8E"/>
    <w:rsid w:val="005332C2"/>
    <w:rsid w:val="00535F90"/>
    <w:rsid w:val="00537E50"/>
    <w:rsid w:val="005426CA"/>
    <w:rsid w:val="00547541"/>
    <w:rsid w:val="00547A8F"/>
    <w:rsid w:val="00547AD0"/>
    <w:rsid w:val="00552C00"/>
    <w:rsid w:val="00555B42"/>
    <w:rsid w:val="00563A93"/>
    <w:rsid w:val="005656AB"/>
    <w:rsid w:val="00566720"/>
    <w:rsid w:val="0057252E"/>
    <w:rsid w:val="0058061C"/>
    <w:rsid w:val="00582C59"/>
    <w:rsid w:val="00593587"/>
    <w:rsid w:val="005959FA"/>
    <w:rsid w:val="00597F37"/>
    <w:rsid w:val="005A7F9D"/>
    <w:rsid w:val="005B134A"/>
    <w:rsid w:val="005B1833"/>
    <w:rsid w:val="005B2386"/>
    <w:rsid w:val="005B3A01"/>
    <w:rsid w:val="005D0120"/>
    <w:rsid w:val="005D0940"/>
    <w:rsid w:val="005D1160"/>
    <w:rsid w:val="005D331B"/>
    <w:rsid w:val="005D3B6C"/>
    <w:rsid w:val="005D4D0C"/>
    <w:rsid w:val="005E1F5D"/>
    <w:rsid w:val="005F079B"/>
    <w:rsid w:val="005F1373"/>
    <w:rsid w:val="005F3EE9"/>
    <w:rsid w:val="005F7B7D"/>
    <w:rsid w:val="00600DA8"/>
    <w:rsid w:val="00603907"/>
    <w:rsid w:val="0060612A"/>
    <w:rsid w:val="0060620E"/>
    <w:rsid w:val="00607B73"/>
    <w:rsid w:val="00615A40"/>
    <w:rsid w:val="00630435"/>
    <w:rsid w:val="00642918"/>
    <w:rsid w:val="00645890"/>
    <w:rsid w:val="00647DD1"/>
    <w:rsid w:val="00650138"/>
    <w:rsid w:val="00650B70"/>
    <w:rsid w:val="00652D7E"/>
    <w:rsid w:val="00656B27"/>
    <w:rsid w:val="00663D04"/>
    <w:rsid w:val="00664BF2"/>
    <w:rsid w:val="006656A8"/>
    <w:rsid w:val="006659E9"/>
    <w:rsid w:val="00672142"/>
    <w:rsid w:val="0068496C"/>
    <w:rsid w:val="00687D62"/>
    <w:rsid w:val="00687FE6"/>
    <w:rsid w:val="00691E22"/>
    <w:rsid w:val="006A3135"/>
    <w:rsid w:val="006B13B2"/>
    <w:rsid w:val="006B575D"/>
    <w:rsid w:val="006C0AD9"/>
    <w:rsid w:val="006C14D1"/>
    <w:rsid w:val="006C355B"/>
    <w:rsid w:val="006C3A3F"/>
    <w:rsid w:val="006C597A"/>
    <w:rsid w:val="006C5A3E"/>
    <w:rsid w:val="006C5A99"/>
    <w:rsid w:val="006C7BBD"/>
    <w:rsid w:val="006D0D57"/>
    <w:rsid w:val="006D2EC3"/>
    <w:rsid w:val="006D4631"/>
    <w:rsid w:val="006D7779"/>
    <w:rsid w:val="006E1DE1"/>
    <w:rsid w:val="006E280D"/>
    <w:rsid w:val="006F182F"/>
    <w:rsid w:val="006F26CC"/>
    <w:rsid w:val="006F4B65"/>
    <w:rsid w:val="006F6417"/>
    <w:rsid w:val="006F6B00"/>
    <w:rsid w:val="006F6F41"/>
    <w:rsid w:val="006F79AA"/>
    <w:rsid w:val="00717779"/>
    <w:rsid w:val="007224B6"/>
    <w:rsid w:val="00726F0A"/>
    <w:rsid w:val="00730B69"/>
    <w:rsid w:val="00730CAF"/>
    <w:rsid w:val="007348D2"/>
    <w:rsid w:val="0074784C"/>
    <w:rsid w:val="007502F4"/>
    <w:rsid w:val="007516FE"/>
    <w:rsid w:val="00753524"/>
    <w:rsid w:val="00753FC4"/>
    <w:rsid w:val="00761E81"/>
    <w:rsid w:val="00767046"/>
    <w:rsid w:val="0076740C"/>
    <w:rsid w:val="00772835"/>
    <w:rsid w:val="0077695C"/>
    <w:rsid w:val="007819FA"/>
    <w:rsid w:val="007823C9"/>
    <w:rsid w:val="00787A93"/>
    <w:rsid w:val="00790996"/>
    <w:rsid w:val="007929DF"/>
    <w:rsid w:val="00792DBA"/>
    <w:rsid w:val="00793154"/>
    <w:rsid w:val="00793B24"/>
    <w:rsid w:val="00797C9C"/>
    <w:rsid w:val="007A2E60"/>
    <w:rsid w:val="007A31E7"/>
    <w:rsid w:val="007A51FD"/>
    <w:rsid w:val="007A55B3"/>
    <w:rsid w:val="007B0C2A"/>
    <w:rsid w:val="007C0BD9"/>
    <w:rsid w:val="007C43A3"/>
    <w:rsid w:val="007C545B"/>
    <w:rsid w:val="007C6310"/>
    <w:rsid w:val="007C7540"/>
    <w:rsid w:val="007D1A3E"/>
    <w:rsid w:val="007D1D8F"/>
    <w:rsid w:val="007E09C7"/>
    <w:rsid w:val="007E39BB"/>
    <w:rsid w:val="007E545A"/>
    <w:rsid w:val="007E7992"/>
    <w:rsid w:val="007E7AE8"/>
    <w:rsid w:val="007F3B2D"/>
    <w:rsid w:val="007F415D"/>
    <w:rsid w:val="007F7FD8"/>
    <w:rsid w:val="00801D9D"/>
    <w:rsid w:val="00803B0D"/>
    <w:rsid w:val="00804BB4"/>
    <w:rsid w:val="00807C75"/>
    <w:rsid w:val="00817B1D"/>
    <w:rsid w:val="00821BFE"/>
    <w:rsid w:val="008323AA"/>
    <w:rsid w:val="00832C2A"/>
    <w:rsid w:val="00833CDF"/>
    <w:rsid w:val="00834200"/>
    <w:rsid w:val="00840528"/>
    <w:rsid w:val="00853658"/>
    <w:rsid w:val="008553EE"/>
    <w:rsid w:val="00863EE9"/>
    <w:rsid w:val="00873B3B"/>
    <w:rsid w:val="00876FCF"/>
    <w:rsid w:val="008820CD"/>
    <w:rsid w:val="008844E1"/>
    <w:rsid w:val="00887428"/>
    <w:rsid w:val="00891818"/>
    <w:rsid w:val="0089248D"/>
    <w:rsid w:val="008A0F47"/>
    <w:rsid w:val="008A2010"/>
    <w:rsid w:val="008A7B9C"/>
    <w:rsid w:val="008B1831"/>
    <w:rsid w:val="008B47BD"/>
    <w:rsid w:val="008C5341"/>
    <w:rsid w:val="008C6351"/>
    <w:rsid w:val="008C6EE9"/>
    <w:rsid w:val="008D1B2C"/>
    <w:rsid w:val="008D577D"/>
    <w:rsid w:val="008D7A6F"/>
    <w:rsid w:val="008E0596"/>
    <w:rsid w:val="008E0FDF"/>
    <w:rsid w:val="008E2E0B"/>
    <w:rsid w:val="008F03C8"/>
    <w:rsid w:val="008F0695"/>
    <w:rsid w:val="008F0D0A"/>
    <w:rsid w:val="008F1680"/>
    <w:rsid w:val="008F7733"/>
    <w:rsid w:val="008F7E7B"/>
    <w:rsid w:val="0090060A"/>
    <w:rsid w:val="00903AC9"/>
    <w:rsid w:val="00913C73"/>
    <w:rsid w:val="009155F7"/>
    <w:rsid w:val="0091720D"/>
    <w:rsid w:val="00917C8C"/>
    <w:rsid w:val="00917FDD"/>
    <w:rsid w:val="00936114"/>
    <w:rsid w:val="00937533"/>
    <w:rsid w:val="0093E298"/>
    <w:rsid w:val="009470F0"/>
    <w:rsid w:val="0094728D"/>
    <w:rsid w:val="00947A81"/>
    <w:rsid w:val="00954639"/>
    <w:rsid w:val="00960C13"/>
    <w:rsid w:val="00965F65"/>
    <w:rsid w:val="00967F03"/>
    <w:rsid w:val="009704B7"/>
    <w:rsid w:val="009708B9"/>
    <w:rsid w:val="00975002"/>
    <w:rsid w:val="00975078"/>
    <w:rsid w:val="00975C19"/>
    <w:rsid w:val="00976E90"/>
    <w:rsid w:val="00984347"/>
    <w:rsid w:val="009907F4"/>
    <w:rsid w:val="009913D3"/>
    <w:rsid w:val="00992210"/>
    <w:rsid w:val="009A46A8"/>
    <w:rsid w:val="009A4D3E"/>
    <w:rsid w:val="009B642D"/>
    <w:rsid w:val="009C374F"/>
    <w:rsid w:val="009D176B"/>
    <w:rsid w:val="009D2750"/>
    <w:rsid w:val="009D386B"/>
    <w:rsid w:val="009D7E33"/>
    <w:rsid w:val="009E1758"/>
    <w:rsid w:val="009E535F"/>
    <w:rsid w:val="009E61E9"/>
    <w:rsid w:val="00A047AF"/>
    <w:rsid w:val="00A11A58"/>
    <w:rsid w:val="00A133A3"/>
    <w:rsid w:val="00A1709C"/>
    <w:rsid w:val="00A2073C"/>
    <w:rsid w:val="00A20C0D"/>
    <w:rsid w:val="00A25CF9"/>
    <w:rsid w:val="00A26200"/>
    <w:rsid w:val="00A27A5E"/>
    <w:rsid w:val="00A305BF"/>
    <w:rsid w:val="00A30E81"/>
    <w:rsid w:val="00A33A99"/>
    <w:rsid w:val="00A33B3B"/>
    <w:rsid w:val="00A357B4"/>
    <w:rsid w:val="00A36F2A"/>
    <w:rsid w:val="00A378BC"/>
    <w:rsid w:val="00A37D38"/>
    <w:rsid w:val="00A4033F"/>
    <w:rsid w:val="00A45694"/>
    <w:rsid w:val="00A4772C"/>
    <w:rsid w:val="00A61FA3"/>
    <w:rsid w:val="00A646F0"/>
    <w:rsid w:val="00A74492"/>
    <w:rsid w:val="00A902F8"/>
    <w:rsid w:val="00A90A35"/>
    <w:rsid w:val="00A9109C"/>
    <w:rsid w:val="00A912E9"/>
    <w:rsid w:val="00A940F4"/>
    <w:rsid w:val="00A97530"/>
    <w:rsid w:val="00AA61A1"/>
    <w:rsid w:val="00AA6BE4"/>
    <w:rsid w:val="00AB0686"/>
    <w:rsid w:val="00AB0FDB"/>
    <w:rsid w:val="00AB40B6"/>
    <w:rsid w:val="00AD0602"/>
    <w:rsid w:val="00AD5AD0"/>
    <w:rsid w:val="00AD75F0"/>
    <w:rsid w:val="00AE3854"/>
    <w:rsid w:val="00AE419C"/>
    <w:rsid w:val="00AE58F1"/>
    <w:rsid w:val="00AE5ABD"/>
    <w:rsid w:val="00AF2AAD"/>
    <w:rsid w:val="00AF430A"/>
    <w:rsid w:val="00AF6855"/>
    <w:rsid w:val="00AF79C9"/>
    <w:rsid w:val="00B01702"/>
    <w:rsid w:val="00B021B6"/>
    <w:rsid w:val="00B04590"/>
    <w:rsid w:val="00B07E83"/>
    <w:rsid w:val="00B16C19"/>
    <w:rsid w:val="00B174AA"/>
    <w:rsid w:val="00B25DDB"/>
    <w:rsid w:val="00B27512"/>
    <w:rsid w:val="00B303AC"/>
    <w:rsid w:val="00B31BE0"/>
    <w:rsid w:val="00B3213A"/>
    <w:rsid w:val="00B326D1"/>
    <w:rsid w:val="00B342CB"/>
    <w:rsid w:val="00B35318"/>
    <w:rsid w:val="00B36C32"/>
    <w:rsid w:val="00B400EB"/>
    <w:rsid w:val="00B400F9"/>
    <w:rsid w:val="00B40559"/>
    <w:rsid w:val="00B41130"/>
    <w:rsid w:val="00B449E8"/>
    <w:rsid w:val="00B4687B"/>
    <w:rsid w:val="00B51889"/>
    <w:rsid w:val="00B51EB2"/>
    <w:rsid w:val="00B60263"/>
    <w:rsid w:val="00B610AD"/>
    <w:rsid w:val="00B61DC5"/>
    <w:rsid w:val="00B71A30"/>
    <w:rsid w:val="00B752CF"/>
    <w:rsid w:val="00B77523"/>
    <w:rsid w:val="00B8055C"/>
    <w:rsid w:val="00B829EE"/>
    <w:rsid w:val="00B8655F"/>
    <w:rsid w:val="00B9070B"/>
    <w:rsid w:val="00B91E5D"/>
    <w:rsid w:val="00B926FC"/>
    <w:rsid w:val="00B93520"/>
    <w:rsid w:val="00B962FE"/>
    <w:rsid w:val="00BA09B0"/>
    <w:rsid w:val="00BA1DE1"/>
    <w:rsid w:val="00BA466C"/>
    <w:rsid w:val="00BA4BC4"/>
    <w:rsid w:val="00BB3820"/>
    <w:rsid w:val="00BB67D1"/>
    <w:rsid w:val="00BC4FC2"/>
    <w:rsid w:val="00BD545B"/>
    <w:rsid w:val="00BD676F"/>
    <w:rsid w:val="00BF0600"/>
    <w:rsid w:val="00BF66B9"/>
    <w:rsid w:val="00C011F0"/>
    <w:rsid w:val="00C01456"/>
    <w:rsid w:val="00C01502"/>
    <w:rsid w:val="00C01FFD"/>
    <w:rsid w:val="00C03F3B"/>
    <w:rsid w:val="00C128B5"/>
    <w:rsid w:val="00C12A88"/>
    <w:rsid w:val="00C1308D"/>
    <w:rsid w:val="00C211E3"/>
    <w:rsid w:val="00C22E72"/>
    <w:rsid w:val="00C269A3"/>
    <w:rsid w:val="00C30F57"/>
    <w:rsid w:val="00C32A80"/>
    <w:rsid w:val="00C3377D"/>
    <w:rsid w:val="00C36172"/>
    <w:rsid w:val="00C417FD"/>
    <w:rsid w:val="00C426E8"/>
    <w:rsid w:val="00C43450"/>
    <w:rsid w:val="00C43BFD"/>
    <w:rsid w:val="00C53A5E"/>
    <w:rsid w:val="00C56B14"/>
    <w:rsid w:val="00C56C42"/>
    <w:rsid w:val="00C57060"/>
    <w:rsid w:val="00C572A4"/>
    <w:rsid w:val="00C573A7"/>
    <w:rsid w:val="00C641BA"/>
    <w:rsid w:val="00C66AFB"/>
    <w:rsid w:val="00C67845"/>
    <w:rsid w:val="00C74408"/>
    <w:rsid w:val="00C82F99"/>
    <w:rsid w:val="00C8372B"/>
    <w:rsid w:val="00C83A2C"/>
    <w:rsid w:val="00C925D8"/>
    <w:rsid w:val="00CA2916"/>
    <w:rsid w:val="00CA5AEF"/>
    <w:rsid w:val="00CC1F06"/>
    <w:rsid w:val="00CC2932"/>
    <w:rsid w:val="00CD0424"/>
    <w:rsid w:val="00CD188D"/>
    <w:rsid w:val="00CD4C02"/>
    <w:rsid w:val="00CD4F83"/>
    <w:rsid w:val="00CD65B4"/>
    <w:rsid w:val="00CE1618"/>
    <w:rsid w:val="00CE1831"/>
    <w:rsid w:val="00CE2255"/>
    <w:rsid w:val="00CF3FC1"/>
    <w:rsid w:val="00D04C3F"/>
    <w:rsid w:val="00D05A0E"/>
    <w:rsid w:val="00D0D7DD"/>
    <w:rsid w:val="00D13577"/>
    <w:rsid w:val="00D13ABA"/>
    <w:rsid w:val="00D14560"/>
    <w:rsid w:val="00D1753B"/>
    <w:rsid w:val="00D221BE"/>
    <w:rsid w:val="00D23148"/>
    <w:rsid w:val="00D32C59"/>
    <w:rsid w:val="00D3369C"/>
    <w:rsid w:val="00D36839"/>
    <w:rsid w:val="00D42803"/>
    <w:rsid w:val="00D4513D"/>
    <w:rsid w:val="00D462B5"/>
    <w:rsid w:val="00D463F5"/>
    <w:rsid w:val="00D532C1"/>
    <w:rsid w:val="00D54A4A"/>
    <w:rsid w:val="00D552BF"/>
    <w:rsid w:val="00D571CB"/>
    <w:rsid w:val="00D576C7"/>
    <w:rsid w:val="00D60564"/>
    <w:rsid w:val="00D735F8"/>
    <w:rsid w:val="00D77E9E"/>
    <w:rsid w:val="00D80BF4"/>
    <w:rsid w:val="00D8298C"/>
    <w:rsid w:val="00D85ACF"/>
    <w:rsid w:val="00D863BE"/>
    <w:rsid w:val="00D913B8"/>
    <w:rsid w:val="00D92D09"/>
    <w:rsid w:val="00D94072"/>
    <w:rsid w:val="00D9421A"/>
    <w:rsid w:val="00DA5CF3"/>
    <w:rsid w:val="00DB599D"/>
    <w:rsid w:val="00DC23E8"/>
    <w:rsid w:val="00DC3FAC"/>
    <w:rsid w:val="00DC7D17"/>
    <w:rsid w:val="00DE6AAD"/>
    <w:rsid w:val="00DF5C84"/>
    <w:rsid w:val="00E01DE4"/>
    <w:rsid w:val="00E051CC"/>
    <w:rsid w:val="00E05EAC"/>
    <w:rsid w:val="00E07BE7"/>
    <w:rsid w:val="00E12D7A"/>
    <w:rsid w:val="00E1551E"/>
    <w:rsid w:val="00E17FCA"/>
    <w:rsid w:val="00E234A5"/>
    <w:rsid w:val="00E26F49"/>
    <w:rsid w:val="00E35046"/>
    <w:rsid w:val="00E359BA"/>
    <w:rsid w:val="00E4277A"/>
    <w:rsid w:val="00E452D7"/>
    <w:rsid w:val="00E4672A"/>
    <w:rsid w:val="00E47A86"/>
    <w:rsid w:val="00E50501"/>
    <w:rsid w:val="00E515B7"/>
    <w:rsid w:val="00E60EDF"/>
    <w:rsid w:val="00E61F43"/>
    <w:rsid w:val="00E623B8"/>
    <w:rsid w:val="00E6534B"/>
    <w:rsid w:val="00E65D56"/>
    <w:rsid w:val="00E73A00"/>
    <w:rsid w:val="00E76223"/>
    <w:rsid w:val="00E823DE"/>
    <w:rsid w:val="00E83155"/>
    <w:rsid w:val="00E83FDC"/>
    <w:rsid w:val="00E84595"/>
    <w:rsid w:val="00E84901"/>
    <w:rsid w:val="00E95F52"/>
    <w:rsid w:val="00EA0C6E"/>
    <w:rsid w:val="00EA3372"/>
    <w:rsid w:val="00EA7D0D"/>
    <w:rsid w:val="00EB0AB2"/>
    <w:rsid w:val="00EB1326"/>
    <w:rsid w:val="00EB6650"/>
    <w:rsid w:val="00EC0D9F"/>
    <w:rsid w:val="00EC0E9F"/>
    <w:rsid w:val="00EC23C4"/>
    <w:rsid w:val="00EC25A7"/>
    <w:rsid w:val="00EE1834"/>
    <w:rsid w:val="00EF0085"/>
    <w:rsid w:val="00EF4B66"/>
    <w:rsid w:val="00EF4D74"/>
    <w:rsid w:val="00EF7ECF"/>
    <w:rsid w:val="00F046AB"/>
    <w:rsid w:val="00F10A29"/>
    <w:rsid w:val="00F147F2"/>
    <w:rsid w:val="00F23AB0"/>
    <w:rsid w:val="00F23E2E"/>
    <w:rsid w:val="00F25B4C"/>
    <w:rsid w:val="00F2665B"/>
    <w:rsid w:val="00F33FEF"/>
    <w:rsid w:val="00F37E65"/>
    <w:rsid w:val="00F426AE"/>
    <w:rsid w:val="00F552F5"/>
    <w:rsid w:val="00F56812"/>
    <w:rsid w:val="00F60B45"/>
    <w:rsid w:val="00F6480F"/>
    <w:rsid w:val="00F7298B"/>
    <w:rsid w:val="00F74E55"/>
    <w:rsid w:val="00F76358"/>
    <w:rsid w:val="00F7672C"/>
    <w:rsid w:val="00F775D7"/>
    <w:rsid w:val="00F85DA6"/>
    <w:rsid w:val="00F93035"/>
    <w:rsid w:val="00F93869"/>
    <w:rsid w:val="00F9587B"/>
    <w:rsid w:val="00FA662F"/>
    <w:rsid w:val="00FB4C75"/>
    <w:rsid w:val="00FB5DAB"/>
    <w:rsid w:val="00FC309D"/>
    <w:rsid w:val="00FC356E"/>
    <w:rsid w:val="00FC3910"/>
    <w:rsid w:val="00FD5A94"/>
    <w:rsid w:val="00FE0F0C"/>
    <w:rsid w:val="00FE1D8C"/>
    <w:rsid w:val="00FE23C1"/>
    <w:rsid w:val="00FE6D34"/>
    <w:rsid w:val="00FE6FC7"/>
    <w:rsid w:val="00FF7DA4"/>
    <w:rsid w:val="014A8582"/>
    <w:rsid w:val="019FE333"/>
    <w:rsid w:val="027ABFA8"/>
    <w:rsid w:val="028A19F6"/>
    <w:rsid w:val="03555A3E"/>
    <w:rsid w:val="037FBD72"/>
    <w:rsid w:val="03DD3F46"/>
    <w:rsid w:val="0424747E"/>
    <w:rsid w:val="04403487"/>
    <w:rsid w:val="044E8599"/>
    <w:rsid w:val="04573662"/>
    <w:rsid w:val="05A57F36"/>
    <w:rsid w:val="06D48717"/>
    <w:rsid w:val="0704850D"/>
    <w:rsid w:val="07561E51"/>
    <w:rsid w:val="07A274EB"/>
    <w:rsid w:val="07E62C0C"/>
    <w:rsid w:val="0814EAAF"/>
    <w:rsid w:val="08A9A85C"/>
    <w:rsid w:val="0953F35E"/>
    <w:rsid w:val="09C4DACE"/>
    <w:rsid w:val="0A327350"/>
    <w:rsid w:val="0A94C536"/>
    <w:rsid w:val="0B799480"/>
    <w:rsid w:val="0BEE0F83"/>
    <w:rsid w:val="0C0F1BB8"/>
    <w:rsid w:val="0C2FE852"/>
    <w:rsid w:val="0D3249D0"/>
    <w:rsid w:val="0D796871"/>
    <w:rsid w:val="0DA87D74"/>
    <w:rsid w:val="0DA96DF0"/>
    <w:rsid w:val="0E26EE94"/>
    <w:rsid w:val="0E4A6590"/>
    <w:rsid w:val="0F9D0AAF"/>
    <w:rsid w:val="0FD6672C"/>
    <w:rsid w:val="0FF79533"/>
    <w:rsid w:val="10D6F8F4"/>
    <w:rsid w:val="11238004"/>
    <w:rsid w:val="11D6D7AF"/>
    <w:rsid w:val="1365F26A"/>
    <w:rsid w:val="136B7E08"/>
    <w:rsid w:val="13FFFC2A"/>
    <w:rsid w:val="142F4CB3"/>
    <w:rsid w:val="14858FA2"/>
    <w:rsid w:val="14D56380"/>
    <w:rsid w:val="14FA86C6"/>
    <w:rsid w:val="1583FD7F"/>
    <w:rsid w:val="162702BB"/>
    <w:rsid w:val="1634347C"/>
    <w:rsid w:val="167436C5"/>
    <w:rsid w:val="16E81C42"/>
    <w:rsid w:val="16F134BD"/>
    <w:rsid w:val="1733C04D"/>
    <w:rsid w:val="173FC5D0"/>
    <w:rsid w:val="183EEF2B"/>
    <w:rsid w:val="185323A1"/>
    <w:rsid w:val="18615CBB"/>
    <w:rsid w:val="190A0138"/>
    <w:rsid w:val="19336B96"/>
    <w:rsid w:val="197B7F12"/>
    <w:rsid w:val="199A2A9A"/>
    <w:rsid w:val="1BA0346B"/>
    <w:rsid w:val="1C38E50D"/>
    <w:rsid w:val="1D09D98E"/>
    <w:rsid w:val="1D12604E"/>
    <w:rsid w:val="1D1A4DD4"/>
    <w:rsid w:val="1D2BDFD9"/>
    <w:rsid w:val="1DC78D25"/>
    <w:rsid w:val="1DECD971"/>
    <w:rsid w:val="1E27DA39"/>
    <w:rsid w:val="1E834F2E"/>
    <w:rsid w:val="1EC38C08"/>
    <w:rsid w:val="1F757A0E"/>
    <w:rsid w:val="2063296D"/>
    <w:rsid w:val="20FFAA8A"/>
    <w:rsid w:val="21780148"/>
    <w:rsid w:val="2190AAEE"/>
    <w:rsid w:val="21AFE710"/>
    <w:rsid w:val="21E0985F"/>
    <w:rsid w:val="221C8B61"/>
    <w:rsid w:val="22743FE1"/>
    <w:rsid w:val="22AEB2E3"/>
    <w:rsid w:val="22EACF3B"/>
    <w:rsid w:val="230338E2"/>
    <w:rsid w:val="2309BA7C"/>
    <w:rsid w:val="233A5AD1"/>
    <w:rsid w:val="237C68C0"/>
    <w:rsid w:val="247D524B"/>
    <w:rsid w:val="24869F9C"/>
    <w:rsid w:val="24D5EFDA"/>
    <w:rsid w:val="254777F4"/>
    <w:rsid w:val="25AAFED2"/>
    <w:rsid w:val="2734C367"/>
    <w:rsid w:val="27822406"/>
    <w:rsid w:val="278FE880"/>
    <w:rsid w:val="27C2B851"/>
    <w:rsid w:val="27E73E96"/>
    <w:rsid w:val="2821C717"/>
    <w:rsid w:val="28506BFA"/>
    <w:rsid w:val="28C38BEE"/>
    <w:rsid w:val="29160E95"/>
    <w:rsid w:val="2A5C656B"/>
    <w:rsid w:val="2ADDF5E5"/>
    <w:rsid w:val="2AF50885"/>
    <w:rsid w:val="2B29DC36"/>
    <w:rsid w:val="2B7999DC"/>
    <w:rsid w:val="2BA51D5E"/>
    <w:rsid w:val="2BB65835"/>
    <w:rsid w:val="2BCBC452"/>
    <w:rsid w:val="2C7D7C15"/>
    <w:rsid w:val="2DE011D3"/>
    <w:rsid w:val="2E0B0C34"/>
    <w:rsid w:val="2E166EDB"/>
    <w:rsid w:val="2E1FA86F"/>
    <w:rsid w:val="2EF0F296"/>
    <w:rsid w:val="2F08C2AB"/>
    <w:rsid w:val="2F57BA8B"/>
    <w:rsid w:val="2FD13FC9"/>
    <w:rsid w:val="3066E8F8"/>
    <w:rsid w:val="30FEE4F7"/>
    <w:rsid w:val="31064857"/>
    <w:rsid w:val="3129064C"/>
    <w:rsid w:val="3153E7CD"/>
    <w:rsid w:val="319DDA5C"/>
    <w:rsid w:val="31ABB5F1"/>
    <w:rsid w:val="320C715C"/>
    <w:rsid w:val="321DE6CC"/>
    <w:rsid w:val="325FC8A0"/>
    <w:rsid w:val="3372D2F2"/>
    <w:rsid w:val="33C27615"/>
    <w:rsid w:val="3460E8ED"/>
    <w:rsid w:val="356CB79B"/>
    <w:rsid w:val="364A7B6B"/>
    <w:rsid w:val="3658B485"/>
    <w:rsid w:val="36C6A7AE"/>
    <w:rsid w:val="377F6152"/>
    <w:rsid w:val="3825766C"/>
    <w:rsid w:val="38661753"/>
    <w:rsid w:val="38C76865"/>
    <w:rsid w:val="3960BA2C"/>
    <w:rsid w:val="3A78325B"/>
    <w:rsid w:val="3AD4CD60"/>
    <w:rsid w:val="3B92CE22"/>
    <w:rsid w:val="3C41979E"/>
    <w:rsid w:val="3C6A25CF"/>
    <w:rsid w:val="3C94C2B0"/>
    <w:rsid w:val="3C97814D"/>
    <w:rsid w:val="3D9AD988"/>
    <w:rsid w:val="3DE93207"/>
    <w:rsid w:val="3FA8612E"/>
    <w:rsid w:val="3FB66301"/>
    <w:rsid w:val="4002B6DA"/>
    <w:rsid w:val="400A88D6"/>
    <w:rsid w:val="4019E80F"/>
    <w:rsid w:val="4051096E"/>
    <w:rsid w:val="40D27A4A"/>
    <w:rsid w:val="40EAEA35"/>
    <w:rsid w:val="41318AF9"/>
    <w:rsid w:val="41694CE1"/>
    <w:rsid w:val="4220206F"/>
    <w:rsid w:val="42C2AB71"/>
    <w:rsid w:val="4308C7AF"/>
    <w:rsid w:val="43216C8E"/>
    <w:rsid w:val="436AED47"/>
    <w:rsid w:val="4393F8C5"/>
    <w:rsid w:val="43AD9868"/>
    <w:rsid w:val="43DB3D7C"/>
    <w:rsid w:val="43E7EF0B"/>
    <w:rsid w:val="442D0AA0"/>
    <w:rsid w:val="444BCDB1"/>
    <w:rsid w:val="448852EF"/>
    <w:rsid w:val="44ED8E5E"/>
    <w:rsid w:val="45771159"/>
    <w:rsid w:val="4613B0E3"/>
    <w:rsid w:val="47129C57"/>
    <w:rsid w:val="4743A21A"/>
    <w:rsid w:val="47B26AC1"/>
    <w:rsid w:val="47D73404"/>
    <w:rsid w:val="480C8FDC"/>
    <w:rsid w:val="48E17259"/>
    <w:rsid w:val="492F2FD3"/>
    <w:rsid w:val="493A312E"/>
    <w:rsid w:val="493B79A9"/>
    <w:rsid w:val="497D0B02"/>
    <w:rsid w:val="49AC6616"/>
    <w:rsid w:val="4A603433"/>
    <w:rsid w:val="4ABD4746"/>
    <w:rsid w:val="4B1D2C10"/>
    <w:rsid w:val="4B636DC9"/>
    <w:rsid w:val="4BF375F9"/>
    <w:rsid w:val="4BF9C108"/>
    <w:rsid w:val="4C097C94"/>
    <w:rsid w:val="4C5B9A78"/>
    <w:rsid w:val="4CABFF88"/>
    <w:rsid w:val="4CB4ABC4"/>
    <w:rsid w:val="4DAF1B1D"/>
    <w:rsid w:val="4EB9A6FB"/>
    <w:rsid w:val="4F232935"/>
    <w:rsid w:val="4F36B7B4"/>
    <w:rsid w:val="4FE9EB2F"/>
    <w:rsid w:val="50162079"/>
    <w:rsid w:val="51F21071"/>
    <w:rsid w:val="5216C019"/>
    <w:rsid w:val="52D6FB11"/>
    <w:rsid w:val="539C8AE8"/>
    <w:rsid w:val="53E55F81"/>
    <w:rsid w:val="54678E38"/>
    <w:rsid w:val="5473496E"/>
    <w:rsid w:val="5499885A"/>
    <w:rsid w:val="551C045C"/>
    <w:rsid w:val="556A2EA6"/>
    <w:rsid w:val="5597E069"/>
    <w:rsid w:val="5652464F"/>
    <w:rsid w:val="57537F9E"/>
    <w:rsid w:val="57999C25"/>
    <w:rsid w:val="57B1B830"/>
    <w:rsid w:val="5818FC31"/>
    <w:rsid w:val="58B8D0A4"/>
    <w:rsid w:val="590BDB3C"/>
    <w:rsid w:val="594F9752"/>
    <w:rsid w:val="5992ECED"/>
    <w:rsid w:val="5A580665"/>
    <w:rsid w:val="5B88398A"/>
    <w:rsid w:val="5C0999C3"/>
    <w:rsid w:val="5C56F199"/>
    <w:rsid w:val="5C954669"/>
    <w:rsid w:val="5CAC29C8"/>
    <w:rsid w:val="5D549533"/>
    <w:rsid w:val="5D616046"/>
    <w:rsid w:val="5D9E2680"/>
    <w:rsid w:val="5E27AEDD"/>
    <w:rsid w:val="5F1AA9A9"/>
    <w:rsid w:val="5F388E49"/>
    <w:rsid w:val="5FE947F3"/>
    <w:rsid w:val="60699193"/>
    <w:rsid w:val="60DD0AE6"/>
    <w:rsid w:val="615AE63E"/>
    <w:rsid w:val="62702F0B"/>
    <w:rsid w:val="633164D6"/>
    <w:rsid w:val="63CDE36F"/>
    <w:rsid w:val="63D0A1CA"/>
    <w:rsid w:val="641C91C8"/>
    <w:rsid w:val="642CBA45"/>
    <w:rsid w:val="64C7CE67"/>
    <w:rsid w:val="657D7BBD"/>
    <w:rsid w:val="66C13E4A"/>
    <w:rsid w:val="66F335ED"/>
    <w:rsid w:val="675CC88B"/>
    <w:rsid w:val="67ADA814"/>
    <w:rsid w:val="6905FE69"/>
    <w:rsid w:val="6A72B255"/>
    <w:rsid w:val="6AAFDABC"/>
    <w:rsid w:val="6B0984EC"/>
    <w:rsid w:val="6B3909FC"/>
    <w:rsid w:val="6C4BF805"/>
    <w:rsid w:val="6CB69024"/>
    <w:rsid w:val="6D8F8DAC"/>
    <w:rsid w:val="6EB1E0DD"/>
    <w:rsid w:val="6FE2690C"/>
    <w:rsid w:val="710F25BE"/>
    <w:rsid w:val="7124B31A"/>
    <w:rsid w:val="716ECF83"/>
    <w:rsid w:val="725F0D1C"/>
    <w:rsid w:val="726B98FD"/>
    <w:rsid w:val="731496D1"/>
    <w:rsid w:val="73585ED0"/>
    <w:rsid w:val="74491CC9"/>
    <w:rsid w:val="74503602"/>
    <w:rsid w:val="74AFC208"/>
    <w:rsid w:val="74F24165"/>
    <w:rsid w:val="77206923"/>
    <w:rsid w:val="773A6711"/>
    <w:rsid w:val="77F900EC"/>
    <w:rsid w:val="78020CFF"/>
    <w:rsid w:val="7817B4CC"/>
    <w:rsid w:val="781B8F41"/>
    <w:rsid w:val="78760132"/>
    <w:rsid w:val="79B055B8"/>
    <w:rsid w:val="7A2BE5C3"/>
    <w:rsid w:val="7A9164BA"/>
    <w:rsid w:val="7D1931D1"/>
    <w:rsid w:val="7D29A44A"/>
    <w:rsid w:val="7E1B862E"/>
    <w:rsid w:val="7E570B27"/>
    <w:rsid w:val="7E8225A5"/>
    <w:rsid w:val="7E8DEADF"/>
    <w:rsid w:val="7EBCC86F"/>
    <w:rsid w:val="7EE3A3D3"/>
    <w:rsid w:val="7E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AC5CE1"/>
  <w15:chartTrackingRefBased/>
  <w15:docId w15:val="{B72C9079-5731-44AD-9294-84DA909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2F"/>
  </w:style>
  <w:style w:type="paragraph" w:styleId="Footer">
    <w:name w:val="footer"/>
    <w:basedOn w:val="Normal"/>
    <w:link w:val="FooterChar"/>
    <w:uiPriority w:val="99"/>
    <w:unhideWhenUsed/>
    <w:rsid w:val="006F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2F"/>
  </w:style>
  <w:style w:type="table" w:styleId="TableGrid">
    <w:name w:val="Table Grid"/>
    <w:basedOn w:val="TableNormal"/>
    <w:uiPriority w:val="39"/>
    <w:rsid w:val="00E0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F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6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46F0"/>
  </w:style>
  <w:style w:type="character" w:customStyle="1" w:styleId="eop">
    <w:name w:val="eop"/>
    <w:basedOn w:val="DefaultParagraphFont"/>
    <w:rsid w:val="00A646F0"/>
  </w:style>
  <w:style w:type="character" w:customStyle="1" w:styleId="UnresolvedMention1">
    <w:name w:val="Unresolved Mention1"/>
    <w:basedOn w:val="DefaultParagraphFont"/>
    <w:uiPriority w:val="99"/>
    <w:unhideWhenUsed/>
    <w:rsid w:val="00A133A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133A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41267AA9F94FBBACDF88229EB680" ma:contentTypeVersion="10" ma:contentTypeDescription="Create a new document." ma:contentTypeScope="" ma:versionID="6f5896f6e6304ad95355eac72bfd7129">
  <xsd:schema xmlns:xsd="http://www.w3.org/2001/XMLSchema" xmlns:xs="http://www.w3.org/2001/XMLSchema" xmlns:p="http://schemas.microsoft.com/office/2006/metadata/properties" xmlns:ns3="6129b99d-359f-4bbc-8633-563caa0671bf" xmlns:ns4="4793e8d1-6505-4a4b-9c88-814e8c1f0761" targetNamespace="http://schemas.microsoft.com/office/2006/metadata/properties" ma:root="true" ma:fieldsID="d1672c3792e9b9d8a0331f745fb5e2e5" ns3:_="" ns4:_="">
    <xsd:import namespace="6129b99d-359f-4bbc-8633-563caa0671bf"/>
    <xsd:import namespace="4793e8d1-6505-4a4b-9c88-814e8c1f0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9b99d-359f-4bbc-8633-563caa067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3e8d1-6505-4a4b-9c88-814e8c1f0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719B-3D7A-4F44-AAC0-24B5F0745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22027-64A1-42AF-9B19-BB790A092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BDDD0-D19F-498D-9A38-A35B8ABB5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9b99d-359f-4bbc-8633-563caa0671bf"/>
    <ds:schemaRef ds:uri="4793e8d1-6505-4a4b-9c88-814e8c1f0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62814-47BB-4A54-88B8-B15EF89E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Lily</dc:creator>
  <cp:keywords/>
  <dc:description/>
  <cp:lastModifiedBy>Dickmeyer, Sarah</cp:lastModifiedBy>
  <cp:revision>11</cp:revision>
  <dcterms:created xsi:type="dcterms:W3CDTF">2021-01-15T00:05:00Z</dcterms:created>
  <dcterms:modified xsi:type="dcterms:W3CDTF">2021-01-15T01:29:00Z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0x0101004F7341267AA9F94FBBACDF88229EB680</vt:lpwstr>
  </property>
</Properties>
</file>